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20112E">
        <w:rPr>
          <w:b/>
          <w:sz w:val="24"/>
        </w:rPr>
        <w:t>4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20112E">
        <w:rPr>
          <w:b/>
          <w:sz w:val="24"/>
        </w:rPr>
        <w:t>5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20112E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20112E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>in five (5)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</w:t>
            </w:r>
            <w:r w:rsidR="0020112E">
              <w:rPr>
                <w:b/>
                <w:sz w:val="24"/>
              </w:rPr>
              <w:t>4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4A53AF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>in five (5)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20112E">
              <w:rPr>
                <w:b/>
                <w:sz w:val="24"/>
              </w:rPr>
              <w:t>5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A80441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five (5)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1A20BE">
              <w:rPr>
                <w:b/>
                <w:sz w:val="24"/>
              </w:rPr>
              <w:t>2</w:t>
            </w:r>
            <w:r w:rsidR="0020112E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20112E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4A53AF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20112E">
              <w:rPr>
                <w:b/>
                <w:sz w:val="24"/>
                <w:u w:val="single"/>
              </w:rPr>
              <w:t>5 (Mar. 13)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years service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A53AF">
        <w:rPr>
          <w:b/>
          <w:sz w:val="24"/>
        </w:rPr>
        <w:t xml:space="preserve">Affairs </w:t>
      </w:r>
      <w:r w:rsidR="00363779">
        <w:rPr>
          <w:b/>
          <w:sz w:val="24"/>
        </w:rPr>
        <w:t>immediately.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A20BE"/>
    <w:rsid w:val="001B1ED2"/>
    <w:rsid w:val="0020112E"/>
    <w:rsid w:val="00254271"/>
    <w:rsid w:val="00357E47"/>
    <w:rsid w:val="00363779"/>
    <w:rsid w:val="003D26B7"/>
    <w:rsid w:val="004A53AF"/>
    <w:rsid w:val="004C76FB"/>
    <w:rsid w:val="00537CE8"/>
    <w:rsid w:val="0056196D"/>
    <w:rsid w:val="0068256D"/>
    <w:rsid w:val="00685A0F"/>
    <w:rsid w:val="006A6F5F"/>
    <w:rsid w:val="006E0953"/>
    <w:rsid w:val="0071714F"/>
    <w:rsid w:val="00772D38"/>
    <w:rsid w:val="00807A33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2004-09-09T16:38:00Z</cp:lastPrinted>
  <dcterms:created xsi:type="dcterms:W3CDTF">2014-08-08T12:03:00Z</dcterms:created>
  <dcterms:modified xsi:type="dcterms:W3CDTF">2014-08-08T12:03:00Z</dcterms:modified>
</cp:coreProperties>
</file>