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bookmarkStart w:id="0" w:name="_GoBack"/>
      <w:bookmarkEnd w:id="0"/>
      <w:r>
        <w:rPr>
          <w:rFonts w:ascii="Lucida Handwriting" w:hAnsi="Lucida Handwriting"/>
          <w:b/>
          <w:sz w:val="28"/>
          <w:szCs w:val="28"/>
          <w:u w:val="single"/>
        </w:rPr>
        <w:t>PART TIME LECTURERS</w:t>
      </w: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Calendar for </w:t>
      </w:r>
      <w:r w:rsidR="006C3BE8">
        <w:rPr>
          <w:rFonts w:ascii="Lucida Handwriting" w:hAnsi="Lucida Handwriting"/>
          <w:sz w:val="28"/>
          <w:szCs w:val="28"/>
        </w:rPr>
        <w:t xml:space="preserve">Periodic </w:t>
      </w:r>
      <w:r>
        <w:rPr>
          <w:rFonts w:ascii="Lucida Handwriting" w:hAnsi="Lucida Handwriting"/>
          <w:sz w:val="28"/>
          <w:szCs w:val="28"/>
        </w:rPr>
        <w:t>Evaluations</w:t>
      </w:r>
    </w:p>
    <w:p w:rsidR="00450733" w:rsidRDefault="005F738D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2018-2019</w:t>
      </w:r>
    </w:p>
    <w:p w:rsidR="00450733" w:rsidRDefault="00450733" w:rsidP="00450733">
      <w:pPr>
        <w:spacing w:after="0"/>
        <w:rPr>
          <w:rFonts w:ascii="Lucida Handwriting" w:hAnsi="Lucida Handwriting"/>
          <w:sz w:val="28"/>
          <w:szCs w:val="28"/>
        </w:rPr>
      </w:pPr>
    </w:p>
    <w:p w:rsidR="00450733" w:rsidRDefault="005F738D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Periodic Evaluations </w:t>
      </w:r>
      <w:r>
        <w:rPr>
          <w:rFonts w:ascii="Times New Roman" w:hAnsi="Times New Roman" w:cs="Times New Roman"/>
        </w:rPr>
        <w:t>are due every 3</w:t>
      </w:r>
      <w:r w:rsidRPr="005F738D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year or the 4</w:t>
      </w:r>
      <w:r w:rsidRPr="005F738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semester of employment, whichever is later, following an Initial Evaluation or last Periodic Evaluation.  </w:t>
      </w:r>
      <w:r w:rsidR="00450733">
        <w:rPr>
          <w:rFonts w:ascii="Times New Roman" w:hAnsi="Times New Roman" w:cs="Times New Roman"/>
        </w:rPr>
        <w:t xml:space="preserve">Results of </w:t>
      </w:r>
      <w:r w:rsidR="006C3BE8">
        <w:rPr>
          <w:rFonts w:ascii="Times New Roman" w:hAnsi="Times New Roman" w:cs="Times New Roman"/>
        </w:rPr>
        <w:t xml:space="preserve">Periodic </w:t>
      </w:r>
      <w:r w:rsidR="00450733">
        <w:rPr>
          <w:rFonts w:ascii="Times New Roman" w:hAnsi="Times New Roman" w:cs="Times New Roman"/>
        </w:rPr>
        <w:t>Evaluations shall be made available, in writing, before end of semester in which evaluation was submitted.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5F738D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October 1, 2018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fall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5F738D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November 15, 2018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fall evaluation to DH.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5F738D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2019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winter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5F738D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March 15, 2019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winter evaluation to DH.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FE780B" w:rsidRDefault="00413BC2" w:rsidP="00450733">
      <w:pPr>
        <w:spacing w:after="0"/>
        <w:rPr>
          <w:rFonts w:ascii="Times New Roman" w:hAnsi="Times New Roman" w:cs="Times New Roman"/>
          <w:u w:val="single"/>
        </w:rPr>
      </w:pPr>
      <w:r w:rsidRPr="00FE780B">
        <w:rPr>
          <w:rFonts w:ascii="Times New Roman" w:hAnsi="Times New Roman" w:cs="Times New Roman"/>
          <w:u w:val="single"/>
        </w:rPr>
        <w:t xml:space="preserve">Evaluation packets </w:t>
      </w:r>
      <w:r w:rsidR="00FE780B" w:rsidRPr="00FE780B">
        <w:rPr>
          <w:rFonts w:ascii="Times New Roman" w:hAnsi="Times New Roman" w:cs="Times New Roman"/>
          <w:u w:val="single"/>
        </w:rPr>
        <w:t xml:space="preserve">submitted to the Department Head </w:t>
      </w:r>
      <w:r w:rsidRPr="00FE780B">
        <w:rPr>
          <w:rFonts w:ascii="Times New Roman" w:hAnsi="Times New Roman" w:cs="Times New Roman"/>
          <w:u w:val="single"/>
        </w:rPr>
        <w:t xml:space="preserve">should include:  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13BC2" w:rsidRPr="00FE780B" w:rsidRDefault="00413BC2" w:rsidP="00FE78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E780B">
        <w:rPr>
          <w:rFonts w:ascii="Times New Roman" w:hAnsi="Times New Roman" w:cs="Times New Roman"/>
        </w:rPr>
        <w:t xml:space="preserve">Classroom </w:t>
      </w:r>
      <w:r w:rsidR="004B6E4A" w:rsidRPr="00FE780B">
        <w:rPr>
          <w:rFonts w:ascii="Times New Roman" w:hAnsi="Times New Roman" w:cs="Times New Roman"/>
        </w:rPr>
        <w:t>O</w:t>
      </w:r>
      <w:r w:rsidRPr="00FE780B">
        <w:rPr>
          <w:rFonts w:ascii="Times New Roman" w:hAnsi="Times New Roman" w:cs="Times New Roman"/>
        </w:rPr>
        <w:t>bservations (may be waived for 1 credit course or off-campus course where direct observation is not feasible)</w:t>
      </w:r>
    </w:p>
    <w:p w:rsidR="00413BC2" w:rsidRPr="00FE780B" w:rsidRDefault="00413BC2" w:rsidP="00FE78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E780B">
        <w:rPr>
          <w:rFonts w:ascii="Times New Roman" w:hAnsi="Times New Roman" w:cs="Times New Roman"/>
        </w:rPr>
        <w:t>Student evaluations</w:t>
      </w:r>
      <w:r w:rsidR="005F738D" w:rsidRPr="00FE780B">
        <w:rPr>
          <w:rFonts w:ascii="Times New Roman" w:hAnsi="Times New Roman" w:cs="Times New Roman"/>
        </w:rPr>
        <w:t xml:space="preserve"> (if available)</w:t>
      </w:r>
    </w:p>
    <w:p w:rsidR="00413BC2" w:rsidRPr="00FE780B" w:rsidRDefault="00413BC2" w:rsidP="00FE78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E780B">
        <w:rPr>
          <w:rFonts w:ascii="Times New Roman" w:hAnsi="Times New Roman" w:cs="Times New Roman"/>
        </w:rPr>
        <w:t>Course materials</w:t>
      </w:r>
    </w:p>
    <w:p w:rsidR="004B6E4A" w:rsidRDefault="004B6E4A" w:rsidP="00FE78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E780B">
        <w:rPr>
          <w:rFonts w:ascii="Times New Roman" w:hAnsi="Times New Roman" w:cs="Times New Roman"/>
        </w:rPr>
        <w:t>Curriculum Vitae</w:t>
      </w:r>
    </w:p>
    <w:p w:rsidR="00FE780B" w:rsidRDefault="00FE780B" w:rsidP="00FE780B">
      <w:pPr>
        <w:spacing w:after="0"/>
        <w:rPr>
          <w:rFonts w:ascii="Times New Roman" w:hAnsi="Times New Roman" w:cs="Times New Roman"/>
        </w:rPr>
      </w:pPr>
    </w:p>
    <w:p w:rsidR="00FE780B" w:rsidRDefault="00FE780B" w:rsidP="00FE780B">
      <w:pPr>
        <w:spacing w:after="0"/>
        <w:rPr>
          <w:rFonts w:ascii="Times New Roman" w:hAnsi="Times New Roman" w:cs="Times New Roman"/>
        </w:rPr>
      </w:pPr>
    </w:p>
    <w:p w:rsidR="00FE780B" w:rsidRDefault="00FE780B" w:rsidP="00FE78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Evaluation materials that should be forwarded to AHR:</w:t>
      </w:r>
    </w:p>
    <w:p w:rsidR="00FE780B" w:rsidRDefault="00FE780B" w:rsidP="00FE780B">
      <w:pPr>
        <w:spacing w:after="0"/>
        <w:rPr>
          <w:rFonts w:ascii="Times New Roman" w:hAnsi="Times New Roman" w:cs="Times New Roman"/>
        </w:rPr>
      </w:pPr>
    </w:p>
    <w:p w:rsidR="00FE780B" w:rsidRPr="002F2521" w:rsidRDefault="00FE780B" w:rsidP="00FE7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PTL Application for Initial or Periodic Evaluation from the PTL</w:t>
      </w:r>
    </w:p>
    <w:p w:rsidR="00FE780B" w:rsidRPr="002F2521" w:rsidRDefault="00FE780B" w:rsidP="00FE7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PTL Initial or Periodic Evaluation Summary</w:t>
      </w:r>
    </w:p>
    <w:p w:rsidR="00FE780B" w:rsidRPr="002F2521" w:rsidRDefault="00FE780B" w:rsidP="00FE7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(FTL and PTL) Classroom Observation Evaluation form</w:t>
      </w:r>
    </w:p>
    <w:p w:rsidR="00FE780B" w:rsidRPr="002F2521" w:rsidRDefault="00FE780B" w:rsidP="00FE7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Department Head’s written response to PTL with results of the evaluation</w:t>
      </w:r>
    </w:p>
    <w:p w:rsidR="00FE780B" w:rsidRPr="002F2521" w:rsidRDefault="00FE780B" w:rsidP="00FE7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Any response submitted by the PTL</w:t>
      </w:r>
    </w:p>
    <w:p w:rsidR="00FE780B" w:rsidRPr="00FE780B" w:rsidRDefault="00FE780B" w:rsidP="00FE780B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 </w:t>
      </w:r>
      <w:r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413BC2" w:rsidRPr="00413BC2" w:rsidSect="004B6E4A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C7930"/>
    <w:multiLevelType w:val="hybridMultilevel"/>
    <w:tmpl w:val="F10E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33"/>
    <w:rsid w:val="00021907"/>
    <w:rsid w:val="00413BC2"/>
    <w:rsid w:val="00450733"/>
    <w:rsid w:val="004A2F6A"/>
    <w:rsid w:val="004B6E4A"/>
    <w:rsid w:val="00527EC6"/>
    <w:rsid w:val="005F024F"/>
    <w:rsid w:val="005F738D"/>
    <w:rsid w:val="006C1546"/>
    <w:rsid w:val="006C3BE8"/>
    <w:rsid w:val="00713681"/>
    <w:rsid w:val="00724CF6"/>
    <w:rsid w:val="00764F2E"/>
    <w:rsid w:val="0078143B"/>
    <w:rsid w:val="00850BA2"/>
    <w:rsid w:val="008F0AEB"/>
    <w:rsid w:val="00A11570"/>
    <w:rsid w:val="00AF6B3B"/>
    <w:rsid w:val="00C813D8"/>
    <w:rsid w:val="00CB2884"/>
    <w:rsid w:val="00D15F57"/>
    <w:rsid w:val="00F30E8F"/>
    <w:rsid w:val="00F62DA0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DBF9A-1445-4492-A775-068CFE2F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cp:lastPrinted>2013-06-17T18:14:00Z</cp:lastPrinted>
  <dcterms:created xsi:type="dcterms:W3CDTF">2018-04-12T13:35:00Z</dcterms:created>
  <dcterms:modified xsi:type="dcterms:W3CDTF">2018-04-12T13:35:00Z</dcterms:modified>
</cp:coreProperties>
</file>