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546" w:rsidRDefault="00450733" w:rsidP="00450733">
      <w:pPr>
        <w:spacing w:after="0"/>
        <w:jc w:val="center"/>
        <w:rPr>
          <w:rFonts w:ascii="Lucida Handwriting" w:hAnsi="Lucida Handwriting"/>
          <w:sz w:val="28"/>
          <w:szCs w:val="28"/>
        </w:rPr>
      </w:pPr>
      <w:bookmarkStart w:id="0" w:name="_GoBack"/>
      <w:bookmarkEnd w:id="0"/>
      <w:r>
        <w:rPr>
          <w:rFonts w:ascii="Lucida Handwriting" w:hAnsi="Lucida Handwriting"/>
          <w:b/>
          <w:sz w:val="28"/>
          <w:szCs w:val="28"/>
          <w:u w:val="single"/>
        </w:rPr>
        <w:t>PART TIME LECTURERS</w:t>
      </w:r>
    </w:p>
    <w:p w:rsidR="00450733" w:rsidRDefault="00450733" w:rsidP="00450733">
      <w:pPr>
        <w:spacing w:after="0"/>
        <w:jc w:val="center"/>
        <w:rPr>
          <w:rFonts w:ascii="Lucida Handwriting" w:hAnsi="Lucida Handwriting"/>
          <w:sz w:val="28"/>
          <w:szCs w:val="28"/>
        </w:rPr>
      </w:pPr>
    </w:p>
    <w:p w:rsidR="00450733" w:rsidRDefault="00450733" w:rsidP="00450733">
      <w:pPr>
        <w:spacing w:after="0"/>
        <w:jc w:val="center"/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sz w:val="28"/>
          <w:szCs w:val="28"/>
        </w:rPr>
        <w:t xml:space="preserve">Calendar for </w:t>
      </w:r>
      <w:r w:rsidR="006C3BE8">
        <w:rPr>
          <w:rFonts w:ascii="Lucida Handwriting" w:hAnsi="Lucida Handwriting"/>
          <w:sz w:val="28"/>
          <w:szCs w:val="28"/>
        </w:rPr>
        <w:t>Periodic and Promotion</w:t>
      </w:r>
      <w:r>
        <w:rPr>
          <w:rFonts w:ascii="Lucida Handwriting" w:hAnsi="Lucida Handwriting"/>
          <w:sz w:val="28"/>
          <w:szCs w:val="28"/>
        </w:rPr>
        <w:t xml:space="preserve"> Evaluations</w:t>
      </w:r>
    </w:p>
    <w:p w:rsidR="00450733" w:rsidRDefault="00850BA2" w:rsidP="00450733">
      <w:pPr>
        <w:spacing w:after="0"/>
        <w:jc w:val="center"/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sz w:val="28"/>
          <w:szCs w:val="28"/>
        </w:rPr>
        <w:t>2014-2015</w:t>
      </w:r>
    </w:p>
    <w:p w:rsidR="00450733" w:rsidRDefault="00450733" w:rsidP="00450733">
      <w:pPr>
        <w:spacing w:after="0"/>
        <w:rPr>
          <w:rFonts w:ascii="Lucida Handwriting" w:hAnsi="Lucida Handwriting"/>
          <w:sz w:val="28"/>
          <w:szCs w:val="28"/>
        </w:rPr>
      </w:pPr>
    </w:p>
    <w:p w:rsidR="00A11570" w:rsidRDefault="006C3BE8" w:rsidP="00450733">
      <w:pPr>
        <w:spacing w:after="0"/>
        <w:rPr>
          <w:rFonts w:ascii="Times New Roman" w:hAnsi="Times New Roman" w:cs="Times New Roman"/>
        </w:rPr>
      </w:pPr>
      <w:r w:rsidRPr="00A11570">
        <w:rPr>
          <w:rFonts w:ascii="Times New Roman" w:hAnsi="Times New Roman" w:cs="Times New Roman"/>
          <w:u w:val="single"/>
        </w:rPr>
        <w:t>Periodic Evaluations</w:t>
      </w:r>
      <w:r>
        <w:rPr>
          <w:rFonts w:ascii="Times New Roman" w:hAnsi="Times New Roman" w:cs="Times New Roman"/>
        </w:rPr>
        <w:t xml:space="preserve"> occur every 4</w:t>
      </w:r>
      <w:r w:rsidRPr="006C3BE8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academic ye</w:t>
      </w:r>
      <w:r w:rsidR="00A11570">
        <w:rPr>
          <w:rFonts w:ascii="Times New Roman" w:hAnsi="Times New Roman" w:cs="Times New Roman"/>
        </w:rPr>
        <w:t xml:space="preserve">ar after the initial evaluation. </w:t>
      </w:r>
      <w:r w:rsidR="00A11570" w:rsidRPr="00A11570">
        <w:rPr>
          <w:rFonts w:ascii="Times New Roman" w:hAnsi="Times New Roman" w:cs="Times New Roman"/>
          <w:u w:val="single"/>
        </w:rPr>
        <w:t>Promotion Evaluations</w:t>
      </w:r>
      <w:r w:rsidR="00A11570">
        <w:rPr>
          <w:rFonts w:ascii="Times New Roman" w:hAnsi="Times New Roman" w:cs="Times New Roman"/>
        </w:rPr>
        <w:t xml:space="preserve"> for Lecturer B status occurs when PTL has been employed at least one semester in each of two consecutive academic years, for a total of at least 12 credit hours (or the equivalent for those whose appointments</w:t>
      </w:r>
      <w:r>
        <w:rPr>
          <w:rFonts w:ascii="Times New Roman" w:hAnsi="Times New Roman" w:cs="Times New Roman"/>
        </w:rPr>
        <w:t xml:space="preserve"> </w:t>
      </w:r>
      <w:r w:rsidR="00A11570">
        <w:rPr>
          <w:rFonts w:ascii="Times New Roman" w:hAnsi="Times New Roman" w:cs="Times New Roman"/>
        </w:rPr>
        <w:t xml:space="preserve">are not calculated in credit hours), and has been evaluated as having met or exceeded expectations in the semester during which they have applied for promotion. </w:t>
      </w:r>
    </w:p>
    <w:p w:rsidR="00A11570" w:rsidRDefault="00A11570" w:rsidP="00450733">
      <w:pPr>
        <w:spacing w:after="0"/>
        <w:rPr>
          <w:rFonts w:ascii="Times New Roman" w:hAnsi="Times New Roman" w:cs="Times New Roman"/>
        </w:rPr>
      </w:pP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Results of </w:t>
      </w:r>
      <w:r w:rsidR="006C3BE8">
        <w:rPr>
          <w:rFonts w:ascii="Times New Roman" w:hAnsi="Times New Roman" w:cs="Times New Roman"/>
        </w:rPr>
        <w:t xml:space="preserve">Periodic or Promotion </w:t>
      </w:r>
      <w:r>
        <w:rPr>
          <w:rFonts w:ascii="Times New Roman" w:hAnsi="Times New Roman" w:cs="Times New Roman"/>
        </w:rPr>
        <w:t>Evaluations shall be made available, in writing, before end of semester in which evaluation was submitted.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Pr="00A11570" w:rsidRDefault="00850BA2" w:rsidP="0045073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October 1, 2014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DH provides written notice to employee and AHR concurrently, regarding the scheduling of an evaluation during the fall semester.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Pr="00A11570" w:rsidRDefault="00850BA2" w:rsidP="0045073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November 15, 2014 (Nov. 17)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PTL submits evaluation packet for fall evaluation to DH.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Pr="00A11570" w:rsidRDefault="00850BA2" w:rsidP="0045073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February 1, 2015 (Feb 2)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DH provides written notice to employee and AHR concurrently, regarding the scheduling of an evaluation during the winter semester.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Pr="00A11570" w:rsidRDefault="00850BA2" w:rsidP="0045073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March 15, 2015 (Mar. 16)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PTL submits evaluation packet for winter evaluation to DH.</w:t>
      </w: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</w:p>
    <w:p w:rsidR="00413BC2" w:rsidRPr="00450733" w:rsidRDefault="00413BC2" w:rsidP="00450733">
      <w:pPr>
        <w:spacing w:after="0"/>
        <w:rPr>
          <w:rFonts w:ascii="Times New Roman" w:hAnsi="Times New Roman" w:cs="Times New Roman"/>
        </w:rPr>
      </w:pPr>
      <w:r w:rsidRPr="00413BC2">
        <w:rPr>
          <w:rFonts w:ascii="Times New Roman" w:hAnsi="Times New Roman" w:cs="Times New Roman"/>
          <w:b/>
        </w:rPr>
        <w:t>Evaluation packets should include</w:t>
      </w:r>
      <w:r>
        <w:rPr>
          <w:rFonts w:ascii="Times New Roman" w:hAnsi="Times New Roman" w:cs="Times New Roman"/>
        </w:rPr>
        <w:t xml:space="preserve">:  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B6E4A" w:rsidRDefault="004B6E4A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Self-evaluation</w:t>
      </w:r>
    </w:p>
    <w:p w:rsidR="004B6E4A" w:rsidRDefault="004B6E4A" w:rsidP="00450733">
      <w:pPr>
        <w:spacing w:after="0"/>
        <w:rPr>
          <w:rFonts w:ascii="Times New Roman" w:hAnsi="Times New Roman" w:cs="Times New Roman"/>
        </w:rPr>
      </w:pP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Classroom </w:t>
      </w:r>
      <w:r w:rsidR="004B6E4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bservations (may be waived for 1 credit course or off-campus course where direct observation is not feasible)</w:t>
      </w: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evaluations</w:t>
      </w: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 materials</w:t>
      </w:r>
    </w:p>
    <w:p w:rsidR="004B6E4A" w:rsidRDefault="004B6E4A" w:rsidP="00450733">
      <w:pPr>
        <w:spacing w:after="0"/>
        <w:rPr>
          <w:rFonts w:ascii="Times New Roman" w:hAnsi="Times New Roman" w:cs="Times New Roman"/>
        </w:rPr>
      </w:pPr>
    </w:p>
    <w:p w:rsidR="004B6E4A" w:rsidRDefault="004B6E4A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Curriculum Vitae</w:t>
      </w: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</w:p>
    <w:p w:rsidR="00413BC2" w:rsidRPr="00413BC2" w:rsidRDefault="00413BC2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These materials are prepared for academic administrators as a guide to ensure that evaluations are completed on a timely basis so that the University can meet its contractual obligations.  </w:t>
      </w:r>
      <w:r>
        <w:rPr>
          <w:rFonts w:ascii="Times New Roman" w:hAnsi="Times New Roman" w:cs="Times New Roman"/>
          <w:b/>
          <w:u w:val="single"/>
        </w:rPr>
        <w:t>Those dates underlined are contractually mandated.</w:t>
      </w:r>
    </w:p>
    <w:sectPr w:rsidR="00413BC2" w:rsidRPr="00413BC2" w:rsidSect="004B6E4A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33"/>
    <w:rsid w:val="00413BC2"/>
    <w:rsid w:val="00450733"/>
    <w:rsid w:val="004A2F6A"/>
    <w:rsid w:val="004B6E4A"/>
    <w:rsid w:val="006C1546"/>
    <w:rsid w:val="006C3BE8"/>
    <w:rsid w:val="00724CF6"/>
    <w:rsid w:val="0078143B"/>
    <w:rsid w:val="00850BA2"/>
    <w:rsid w:val="008F0AEB"/>
    <w:rsid w:val="00A11570"/>
    <w:rsid w:val="00CB2884"/>
    <w:rsid w:val="00F6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5DBF9A-1445-4492-A775-068CFE2F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Michigan University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MLinblade</dc:creator>
  <cp:keywords/>
  <dc:description/>
  <cp:lastModifiedBy>Mary Linblade</cp:lastModifiedBy>
  <cp:revision>2</cp:revision>
  <cp:lastPrinted>2013-06-17T18:14:00Z</cp:lastPrinted>
  <dcterms:created xsi:type="dcterms:W3CDTF">2014-08-08T11:54:00Z</dcterms:created>
  <dcterms:modified xsi:type="dcterms:W3CDTF">2014-08-08T11:54:00Z</dcterms:modified>
</cp:coreProperties>
</file>