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93BE" w14:textId="77777777" w:rsidR="00B70B05" w:rsidRDefault="00B70B05" w:rsidP="00B70B05">
      <w:pPr>
        <w:jc w:val="center"/>
        <w:rPr>
          <w:sz w:val="24"/>
        </w:rPr>
      </w:pPr>
      <w:bookmarkStart w:id="0" w:name="_Toc250619877"/>
    </w:p>
    <w:p w14:paraId="78B5C985" w14:textId="77777777" w:rsidR="00B70B05" w:rsidRPr="00271E62" w:rsidRDefault="00B70B05" w:rsidP="00B70B05">
      <w:pPr>
        <w:jc w:val="center"/>
        <w:rPr>
          <w:sz w:val="24"/>
          <w:szCs w:val="24"/>
        </w:rPr>
      </w:pPr>
      <w:r w:rsidRPr="00271E62">
        <w:rPr>
          <w:b/>
          <w:sz w:val="24"/>
          <w:szCs w:val="24"/>
        </w:rPr>
        <w:t>BUSINESS ASSOCIATE</w:t>
      </w:r>
      <w:r w:rsidRPr="00271E62">
        <w:rPr>
          <w:b/>
          <w:sz w:val="24"/>
          <w:szCs w:val="24"/>
        </w:rPr>
        <w:br/>
        <w:t>ADDENDUM TO SERVICE AGREEMENT</w:t>
      </w:r>
      <w:bookmarkEnd w:id="0"/>
    </w:p>
    <w:p w14:paraId="7100E9ED" w14:textId="77777777" w:rsidR="00FE7AFF" w:rsidRPr="00271E62" w:rsidRDefault="00FE7AFF" w:rsidP="005A20FB">
      <w:pPr>
        <w:pStyle w:val="Style2"/>
        <w:tabs>
          <w:tab w:val="left" w:leader="underscore" w:pos="4338"/>
        </w:tabs>
        <w:adjustRightInd/>
        <w:spacing w:before="468" w:after="252"/>
        <w:ind w:left="144" w:right="360"/>
        <w:jc w:val="both"/>
        <w:rPr>
          <w:sz w:val="24"/>
          <w:szCs w:val="24"/>
        </w:rPr>
      </w:pPr>
      <w:r w:rsidRPr="00271E62">
        <w:rPr>
          <w:sz w:val="24"/>
          <w:szCs w:val="24"/>
        </w:rPr>
        <w:t>This Business Associate Addendum to Service Agreement (the “Addendum”)</w:t>
      </w:r>
      <w:r w:rsidR="006F3117" w:rsidRPr="00271E62">
        <w:rPr>
          <w:sz w:val="24"/>
          <w:szCs w:val="24"/>
        </w:rPr>
        <w:t xml:space="preserve"> and (“BAA”)</w:t>
      </w:r>
      <w:r w:rsidRPr="00271E62">
        <w:rPr>
          <w:sz w:val="24"/>
          <w:szCs w:val="24"/>
        </w:rPr>
        <w:t xml:space="preserve"> is made and entered into </w:t>
      </w:r>
      <w:r w:rsidR="00C52AF5" w:rsidRPr="00271E62">
        <w:rPr>
          <w:sz w:val="24"/>
          <w:szCs w:val="24"/>
        </w:rPr>
        <w:t xml:space="preserve">effective the ___ day of _______, 20___ (“Effective Date”) </w:t>
      </w:r>
      <w:r w:rsidRPr="00271E62">
        <w:rPr>
          <w:sz w:val="24"/>
          <w:szCs w:val="24"/>
        </w:rPr>
        <w:t xml:space="preserve">by and between </w:t>
      </w:r>
      <w:r w:rsidR="004655D6" w:rsidRPr="00271E62">
        <w:rPr>
          <w:sz w:val="24"/>
          <w:szCs w:val="24"/>
        </w:rPr>
        <w:t xml:space="preserve">the Regents of Eastern Michigan University </w:t>
      </w:r>
      <w:r w:rsidRPr="00271E62">
        <w:rPr>
          <w:sz w:val="24"/>
          <w:szCs w:val="24"/>
        </w:rPr>
        <w:t xml:space="preserve">(“Covered Entity”) and </w:t>
      </w:r>
      <w:r w:rsidR="00A32F8F" w:rsidRPr="00271E62">
        <w:rPr>
          <w:sz w:val="24"/>
          <w:szCs w:val="24"/>
        </w:rPr>
        <w:t>_______________________</w:t>
      </w:r>
      <w:r w:rsidRPr="00271E62">
        <w:rPr>
          <w:sz w:val="24"/>
          <w:szCs w:val="24"/>
        </w:rPr>
        <w:t xml:space="preserve"> (“Business Associate”).</w:t>
      </w:r>
    </w:p>
    <w:p w14:paraId="4B1B179E" w14:textId="77777777" w:rsidR="00FE7AFF" w:rsidRPr="00271E62" w:rsidRDefault="00FE7AFF" w:rsidP="00FE7AFF">
      <w:pPr>
        <w:pStyle w:val="Style2"/>
        <w:adjustRightInd/>
        <w:jc w:val="center"/>
        <w:rPr>
          <w:b/>
          <w:bCs/>
          <w:sz w:val="24"/>
          <w:szCs w:val="24"/>
        </w:rPr>
      </w:pPr>
      <w:r w:rsidRPr="00271E62">
        <w:rPr>
          <w:b/>
          <w:bCs/>
          <w:sz w:val="24"/>
          <w:szCs w:val="24"/>
        </w:rPr>
        <w:t>Recitals:</w:t>
      </w:r>
    </w:p>
    <w:p w14:paraId="6965DF3D" w14:textId="77777777" w:rsidR="00FE7AFF" w:rsidRPr="00271E62" w:rsidRDefault="00FE7AFF" w:rsidP="00FE7AFF">
      <w:pPr>
        <w:pStyle w:val="Style2"/>
        <w:adjustRightInd/>
        <w:jc w:val="center"/>
        <w:rPr>
          <w:b/>
          <w:bCs/>
          <w:sz w:val="24"/>
          <w:szCs w:val="24"/>
        </w:rPr>
      </w:pPr>
    </w:p>
    <w:p w14:paraId="04321502" w14:textId="49F5E061" w:rsidR="00FE7AFF" w:rsidRPr="00271E62" w:rsidRDefault="00FE7AFF" w:rsidP="00FE7AFF">
      <w:pPr>
        <w:pStyle w:val="Style2"/>
        <w:adjustRightInd/>
        <w:rPr>
          <w:sz w:val="24"/>
          <w:szCs w:val="24"/>
        </w:rPr>
      </w:pPr>
      <w:r w:rsidRPr="00271E62">
        <w:rPr>
          <w:b/>
          <w:bCs/>
          <w:sz w:val="24"/>
          <w:szCs w:val="24"/>
        </w:rPr>
        <w:t xml:space="preserve">Whereas, </w:t>
      </w:r>
      <w:r w:rsidRPr="00271E62">
        <w:rPr>
          <w:sz w:val="24"/>
          <w:szCs w:val="24"/>
        </w:rPr>
        <w:t xml:space="preserve">Business Associate renders certain services </w:t>
      </w:r>
      <w:r w:rsidR="00C52AF5" w:rsidRPr="00271E62">
        <w:rPr>
          <w:sz w:val="24"/>
          <w:szCs w:val="24"/>
        </w:rPr>
        <w:t xml:space="preserve">on behalf of </w:t>
      </w:r>
      <w:r w:rsidRPr="00271E62">
        <w:rPr>
          <w:sz w:val="24"/>
          <w:szCs w:val="24"/>
        </w:rPr>
        <w:t>Covered Entity pursuant to a</w:t>
      </w:r>
      <w:r w:rsidR="00841248" w:rsidRPr="00271E62">
        <w:rPr>
          <w:sz w:val="24"/>
          <w:szCs w:val="24"/>
        </w:rPr>
        <w:t>n</w:t>
      </w:r>
      <w:r w:rsidRPr="00271E62">
        <w:rPr>
          <w:b/>
          <w:bCs/>
          <w:i/>
          <w:iCs/>
          <w:color w:val="FF0000"/>
          <w:sz w:val="24"/>
          <w:szCs w:val="24"/>
        </w:rPr>
        <w:t xml:space="preserve"> </w:t>
      </w:r>
      <w:r w:rsidRPr="00271E62">
        <w:rPr>
          <w:bCs/>
          <w:iCs/>
          <w:sz w:val="24"/>
          <w:szCs w:val="24"/>
        </w:rPr>
        <w:t>Engagement Letter</w:t>
      </w:r>
      <w:r w:rsidRPr="00271E62">
        <w:rPr>
          <w:sz w:val="24"/>
          <w:szCs w:val="24"/>
        </w:rPr>
        <w:t xml:space="preserve"> (“Service Agreement”); and</w:t>
      </w:r>
    </w:p>
    <w:p w14:paraId="105CAC25" w14:textId="77777777" w:rsidR="00FE7AFF" w:rsidRPr="00271E62" w:rsidRDefault="00FE7AFF" w:rsidP="00FE7AFF">
      <w:pPr>
        <w:pStyle w:val="Style2"/>
        <w:adjustRightInd/>
        <w:rPr>
          <w:sz w:val="24"/>
          <w:szCs w:val="24"/>
        </w:rPr>
      </w:pPr>
    </w:p>
    <w:p w14:paraId="4E44C6AE" w14:textId="77777777" w:rsidR="005A20FB" w:rsidRPr="00271E62" w:rsidRDefault="00FE7AFF" w:rsidP="00FE7AFF">
      <w:pPr>
        <w:pStyle w:val="Style1"/>
        <w:spacing w:after="0"/>
        <w:jc w:val="both"/>
        <w:rPr>
          <w:sz w:val="24"/>
          <w:szCs w:val="24"/>
        </w:rPr>
      </w:pPr>
      <w:r w:rsidRPr="00271E62">
        <w:rPr>
          <w:rStyle w:val="CharacterStyle1"/>
          <w:b/>
          <w:bCs/>
          <w:sz w:val="24"/>
          <w:szCs w:val="24"/>
        </w:rPr>
        <w:t xml:space="preserve">Whereas, </w:t>
      </w:r>
      <w:r w:rsidRPr="00271E62">
        <w:rPr>
          <w:rStyle w:val="CharacterStyle1"/>
          <w:sz w:val="24"/>
          <w:szCs w:val="24"/>
        </w:rPr>
        <w:t xml:space="preserve">the parties now desire through this Addendum to amend the Service Agreement consistent with the Administrative Simplification requirements of the Health Insurance Portability and Accountability Act of 1996, as it may be amended from time to time (“HIPAA”), </w:t>
      </w:r>
      <w:r w:rsidRPr="00271E62">
        <w:rPr>
          <w:sz w:val="24"/>
          <w:szCs w:val="24"/>
        </w:rPr>
        <w:t xml:space="preserve"> </w:t>
      </w:r>
      <w:r w:rsidR="00FB4DD2" w:rsidRPr="00271E62">
        <w:rPr>
          <w:sz w:val="24"/>
          <w:szCs w:val="24"/>
        </w:rPr>
        <w:t xml:space="preserve">including the  regulatory revisions implemented pursuant to the </w:t>
      </w:r>
      <w:r w:rsidRPr="00271E62">
        <w:rPr>
          <w:sz w:val="24"/>
          <w:szCs w:val="24"/>
        </w:rPr>
        <w:t>Health Information Technology for Economic and Clinical Health Act</w:t>
      </w:r>
      <w:r w:rsidR="005A20FB" w:rsidRPr="00271E62">
        <w:rPr>
          <w:sz w:val="24"/>
          <w:szCs w:val="24"/>
        </w:rPr>
        <w:t xml:space="preserve"> (the “HITECH ACT”); and  </w:t>
      </w:r>
      <w:r w:rsidRPr="00271E62">
        <w:rPr>
          <w:sz w:val="24"/>
          <w:szCs w:val="24"/>
        </w:rPr>
        <w:t xml:space="preserve"> </w:t>
      </w:r>
    </w:p>
    <w:p w14:paraId="3F86E6BD" w14:textId="77777777" w:rsidR="005A20FB" w:rsidRPr="00271E62" w:rsidRDefault="005A20FB" w:rsidP="00FE7AFF">
      <w:pPr>
        <w:pStyle w:val="Style1"/>
        <w:spacing w:after="0"/>
        <w:jc w:val="both"/>
        <w:rPr>
          <w:sz w:val="24"/>
          <w:szCs w:val="24"/>
        </w:rPr>
      </w:pPr>
    </w:p>
    <w:p w14:paraId="354EBF38" w14:textId="77777777" w:rsidR="00FE7AFF" w:rsidRPr="00271E62" w:rsidRDefault="005A20FB" w:rsidP="00FE7AFF">
      <w:pPr>
        <w:pStyle w:val="Style1"/>
        <w:spacing w:after="0"/>
        <w:jc w:val="both"/>
        <w:rPr>
          <w:rStyle w:val="CharacterStyle1"/>
          <w:sz w:val="24"/>
          <w:szCs w:val="24"/>
        </w:rPr>
      </w:pPr>
      <w:r w:rsidRPr="00271E62">
        <w:rPr>
          <w:b/>
          <w:sz w:val="24"/>
          <w:szCs w:val="24"/>
        </w:rPr>
        <w:t>Whereas</w:t>
      </w:r>
      <w:r w:rsidRPr="00271E62">
        <w:rPr>
          <w:sz w:val="24"/>
          <w:szCs w:val="24"/>
        </w:rPr>
        <w:t>, i</w:t>
      </w:r>
      <w:r w:rsidR="00FE7AFF" w:rsidRPr="00271E62">
        <w:rPr>
          <w:rStyle w:val="CharacterStyle1"/>
          <w:sz w:val="24"/>
          <w:szCs w:val="24"/>
        </w:rPr>
        <w:t xml:space="preserve">n the event of conflicting </w:t>
      </w:r>
      <w:r w:rsidR="00DB4E22" w:rsidRPr="00271E62">
        <w:rPr>
          <w:rStyle w:val="CharacterStyle1"/>
          <w:spacing w:val="4"/>
          <w:sz w:val="24"/>
          <w:szCs w:val="24"/>
        </w:rPr>
        <w:t>terms or conditions,</w:t>
      </w:r>
      <w:r w:rsidR="00FE7AFF" w:rsidRPr="00271E62">
        <w:rPr>
          <w:rStyle w:val="CharacterStyle1"/>
          <w:spacing w:val="4"/>
          <w:sz w:val="24"/>
          <w:szCs w:val="24"/>
        </w:rPr>
        <w:t xml:space="preserve"> this Addendum shall supersede the Service Agreement with respect to the subject matter </w:t>
      </w:r>
      <w:r w:rsidR="00FE7AFF" w:rsidRPr="00271E62">
        <w:rPr>
          <w:rStyle w:val="CharacterStyle1"/>
          <w:sz w:val="24"/>
          <w:szCs w:val="24"/>
        </w:rPr>
        <w:t>hereof.</w:t>
      </w:r>
    </w:p>
    <w:p w14:paraId="290AAA07" w14:textId="77777777" w:rsidR="00FE7AFF" w:rsidRPr="00271E62" w:rsidRDefault="00FE7AFF" w:rsidP="00FE7AFF">
      <w:pPr>
        <w:pStyle w:val="Style1"/>
        <w:spacing w:after="0"/>
        <w:jc w:val="both"/>
        <w:rPr>
          <w:rStyle w:val="CharacterStyle1"/>
          <w:sz w:val="24"/>
          <w:szCs w:val="24"/>
        </w:rPr>
      </w:pPr>
    </w:p>
    <w:p w14:paraId="19298A7D" w14:textId="77777777" w:rsidR="00FE7AFF" w:rsidRPr="00271E62" w:rsidRDefault="00FE7AFF" w:rsidP="00FE7AFF">
      <w:pPr>
        <w:pStyle w:val="Style1"/>
        <w:keepNext/>
        <w:keepLines/>
        <w:spacing w:after="0"/>
        <w:jc w:val="both"/>
        <w:rPr>
          <w:sz w:val="24"/>
          <w:szCs w:val="24"/>
        </w:rPr>
      </w:pPr>
      <w:r w:rsidRPr="00271E62">
        <w:rPr>
          <w:b/>
          <w:bCs/>
          <w:sz w:val="24"/>
          <w:szCs w:val="24"/>
        </w:rPr>
        <w:t xml:space="preserve">Now, Therefore </w:t>
      </w:r>
      <w:r w:rsidRPr="00271E62">
        <w:rPr>
          <w:sz w:val="24"/>
          <w:szCs w:val="24"/>
        </w:rPr>
        <w:t xml:space="preserve">the parties agree as follows: </w:t>
      </w:r>
    </w:p>
    <w:p w14:paraId="69B29CDF" w14:textId="77777777" w:rsidR="00FE7AFF" w:rsidRPr="00271E62" w:rsidRDefault="00FE7AFF" w:rsidP="00FE7AFF">
      <w:pPr>
        <w:pStyle w:val="Style1"/>
        <w:keepNext/>
        <w:keepLines/>
        <w:spacing w:after="0"/>
        <w:jc w:val="both"/>
        <w:rPr>
          <w:sz w:val="24"/>
          <w:szCs w:val="24"/>
        </w:rPr>
      </w:pPr>
    </w:p>
    <w:p w14:paraId="04391173" w14:textId="3F12F191" w:rsidR="00FE7AFF" w:rsidRPr="00271E62" w:rsidRDefault="00FE7AFF" w:rsidP="00FE7AFF">
      <w:pPr>
        <w:pStyle w:val="Default"/>
        <w:tabs>
          <w:tab w:val="left" w:pos="9360"/>
        </w:tabs>
        <w:jc w:val="both"/>
      </w:pPr>
      <w:r w:rsidRPr="00271E62">
        <w:t xml:space="preserve">Effective Date: This Addendum is effective as of the date set forth </w:t>
      </w:r>
      <w:r w:rsidR="00C52AF5" w:rsidRPr="00271E62">
        <w:t>above</w:t>
      </w:r>
      <w:r w:rsidRPr="00271E62">
        <w:t xml:space="preserve">, with the condition that </w:t>
      </w:r>
      <w:r w:rsidR="00FB4DD2" w:rsidRPr="00271E62">
        <w:t xml:space="preserve">compliance with any provisions of the HIPAA Rules shall not be required until the compliance date for any such provision(s). </w:t>
      </w:r>
      <w:r w:rsidRPr="00271E62">
        <w:t xml:space="preserve">    </w:t>
      </w:r>
    </w:p>
    <w:p w14:paraId="1C5F149D" w14:textId="77777777" w:rsidR="00FE7AFF" w:rsidRPr="00271E62" w:rsidRDefault="00FE7AFF" w:rsidP="00FE7AFF">
      <w:pPr>
        <w:pStyle w:val="Default"/>
        <w:tabs>
          <w:tab w:val="left" w:pos="9360"/>
        </w:tabs>
        <w:jc w:val="both"/>
      </w:pPr>
    </w:p>
    <w:p w14:paraId="06A6887B" w14:textId="77777777" w:rsidR="00FB4DD2" w:rsidRPr="00271E62" w:rsidRDefault="0063087D" w:rsidP="00271E62">
      <w:pPr>
        <w:pStyle w:val="Litigation11"/>
        <w:jc w:val="both"/>
        <w:rPr>
          <w:szCs w:val="24"/>
        </w:rPr>
      </w:pPr>
      <w:r w:rsidRPr="00271E62">
        <w:rPr>
          <w:szCs w:val="24"/>
        </w:rPr>
        <w:t>Definitions</w:t>
      </w:r>
    </w:p>
    <w:p w14:paraId="3DCE8810" w14:textId="77777777" w:rsidR="008674FB" w:rsidRPr="00271E62" w:rsidRDefault="008674FB" w:rsidP="00271E62">
      <w:pPr>
        <w:pStyle w:val="NormalWeb"/>
        <w:shd w:val="clear" w:color="auto" w:fill="FFFFFF"/>
        <w:spacing w:before="0" w:beforeAutospacing="0" w:after="300" w:afterAutospacing="0" w:line="300" w:lineRule="atLeast"/>
        <w:ind w:left="720"/>
        <w:jc w:val="both"/>
        <w:rPr>
          <w:color w:val="000000"/>
        </w:rPr>
      </w:pPr>
      <w:r w:rsidRPr="00271E62">
        <w:t xml:space="preserve">A.  </w:t>
      </w:r>
      <w:r w:rsidRPr="00271E62">
        <w:rPr>
          <w:color w:val="000000"/>
          <w:u w:val="single"/>
        </w:rPr>
        <w:t>Business Associate</w:t>
      </w:r>
      <w:r w:rsidRPr="00271E62">
        <w:rPr>
          <w:color w:val="000000"/>
        </w:rPr>
        <w:t>.  “Business Associate” shall generally have the same meaning as the term “busines</w:t>
      </w:r>
      <w:r w:rsidR="00D06797" w:rsidRPr="00271E62">
        <w:rPr>
          <w:color w:val="000000"/>
        </w:rPr>
        <w:t>s associate” at 45 CFR 160.103</w:t>
      </w:r>
    </w:p>
    <w:p w14:paraId="569830B9" w14:textId="2E54E6B9" w:rsidR="00FE7AFF" w:rsidRPr="00271E62" w:rsidRDefault="00D06797" w:rsidP="00271E62">
      <w:pPr>
        <w:pStyle w:val="Litigation12"/>
        <w:numPr>
          <w:ilvl w:val="0"/>
          <w:numId w:val="0"/>
        </w:numPr>
        <w:ind w:left="720"/>
        <w:jc w:val="both"/>
        <w:rPr>
          <w:szCs w:val="24"/>
        </w:rPr>
      </w:pPr>
      <w:r w:rsidRPr="00271E62">
        <w:rPr>
          <w:szCs w:val="24"/>
        </w:rPr>
        <w:t>B.</w:t>
      </w:r>
      <w:r w:rsidR="008674FB" w:rsidRPr="00271E62">
        <w:rPr>
          <w:rStyle w:val="apple-converted-space"/>
          <w:szCs w:val="24"/>
        </w:rPr>
        <w:t> </w:t>
      </w:r>
      <w:r w:rsidR="00271E62">
        <w:rPr>
          <w:rStyle w:val="apple-converted-space"/>
          <w:szCs w:val="24"/>
        </w:rPr>
        <w:t xml:space="preserve">  </w:t>
      </w:r>
      <w:r w:rsidR="008674FB" w:rsidRPr="00271E62">
        <w:rPr>
          <w:szCs w:val="24"/>
          <w:u w:val="single"/>
        </w:rPr>
        <w:t>Covered Entity</w:t>
      </w:r>
      <w:r w:rsidR="008674FB" w:rsidRPr="00271E62">
        <w:rPr>
          <w:szCs w:val="24"/>
        </w:rPr>
        <w:t xml:space="preserve">.  “Covered Entity” shall generally have the same meaning as the term “covered entity” at 45 CFR 160.103, and in reference to the party to this agreement, shall mean </w:t>
      </w:r>
      <w:r w:rsidRPr="00271E62">
        <w:rPr>
          <w:szCs w:val="24"/>
        </w:rPr>
        <w:t>Eastern Michigan University.</w:t>
      </w:r>
      <w:r w:rsidR="0069419A">
        <w:rPr>
          <w:szCs w:val="24"/>
        </w:rPr>
        <w:t xml:space="preserve"> </w:t>
      </w:r>
      <w:r w:rsidRPr="00271E62">
        <w:rPr>
          <w:szCs w:val="24"/>
        </w:rPr>
        <w:t xml:space="preserve">C, </w:t>
      </w:r>
      <w:r w:rsidR="00FB4DD2" w:rsidRPr="00271E62">
        <w:rPr>
          <w:szCs w:val="24"/>
        </w:rPr>
        <w:t>HIPAA Rules” shall mean the Privacy, Security, Breach Notification, and Enforcement Rules at 45 CFR Part 160 and Part 164.  The HIPAA Privacy Rule is the Standards for Privacy of Individually Identifiable Health Information at 45 CFR, part 160 and part 164, subparts A and E</w:t>
      </w:r>
      <w:r w:rsidR="0069419A">
        <w:rPr>
          <w:szCs w:val="24"/>
        </w:rPr>
        <w:t xml:space="preserve"> a</w:t>
      </w:r>
      <w:r w:rsidR="00C52AF5" w:rsidRPr="00271E62">
        <w:rPr>
          <w:szCs w:val="24"/>
        </w:rPr>
        <w:t>nd t</w:t>
      </w:r>
      <w:r w:rsidR="00FB4DD2" w:rsidRPr="00271E62">
        <w:rPr>
          <w:szCs w:val="24"/>
        </w:rPr>
        <w:t>he HIPAA Security Rule is the HIPAA Security Standards (45 C.F.R. Parts 160 and 164</w:t>
      </w:r>
      <w:r w:rsidR="006039A7" w:rsidRPr="00271E62">
        <w:rPr>
          <w:szCs w:val="24"/>
        </w:rPr>
        <w:t>, Subpart C</w:t>
      </w:r>
      <w:r w:rsidR="00FB4DD2" w:rsidRPr="00271E62">
        <w:rPr>
          <w:szCs w:val="24"/>
        </w:rPr>
        <w:t>)</w:t>
      </w:r>
      <w:r w:rsidR="008674FB" w:rsidRPr="00271E62">
        <w:rPr>
          <w:szCs w:val="24"/>
        </w:rPr>
        <w:t xml:space="preserve"> including </w:t>
      </w:r>
      <w:r w:rsidR="00C52AF5" w:rsidRPr="00271E62">
        <w:rPr>
          <w:szCs w:val="24"/>
        </w:rPr>
        <w:t xml:space="preserve"> </w:t>
      </w:r>
      <w:r w:rsidR="008674FB" w:rsidRPr="00271E62">
        <w:rPr>
          <w:szCs w:val="24"/>
        </w:rPr>
        <w:t>the Notification in the Case of Breach of Unsecured Protected Health Information, at 45 CFR Part 164 Subpart D and as</w:t>
      </w:r>
      <w:r w:rsidR="00C52AF5" w:rsidRPr="00271E62">
        <w:rPr>
          <w:szCs w:val="24"/>
        </w:rPr>
        <w:t xml:space="preserve"> amended by the Health Information Technology for Economic and Clinical Health Act (Title XIII of the American Recovery and Reinvestment Act of 2009) and its implementing regulations (“HITECH”) which contains </w:t>
      </w:r>
      <w:r w:rsidR="00FE7AFF" w:rsidRPr="00271E62">
        <w:rPr>
          <w:szCs w:val="24"/>
        </w:rPr>
        <w:t xml:space="preserve">Capitalized terms not otherwise defined in the Service Agreement shall have the meanings given to them in the </w:t>
      </w:r>
      <w:r w:rsidR="00FB4DD2" w:rsidRPr="00271E62">
        <w:rPr>
          <w:szCs w:val="24"/>
        </w:rPr>
        <w:t xml:space="preserve">HIPAA </w:t>
      </w:r>
      <w:r w:rsidR="008674FB" w:rsidRPr="00271E62">
        <w:rPr>
          <w:szCs w:val="24"/>
        </w:rPr>
        <w:t xml:space="preserve">Privacy and Security </w:t>
      </w:r>
      <w:r w:rsidR="00FB4DD2" w:rsidRPr="00271E62">
        <w:rPr>
          <w:szCs w:val="24"/>
        </w:rPr>
        <w:t>Rules</w:t>
      </w:r>
      <w:r w:rsidR="008674FB" w:rsidRPr="00271E62">
        <w:rPr>
          <w:szCs w:val="24"/>
        </w:rPr>
        <w:t>, as amended</w:t>
      </w:r>
      <w:r w:rsidR="0069419A">
        <w:rPr>
          <w:szCs w:val="24"/>
        </w:rPr>
        <w:t xml:space="preserve"> by the Health Information Tech</w:t>
      </w:r>
      <w:r w:rsidR="008674FB" w:rsidRPr="00271E62">
        <w:rPr>
          <w:szCs w:val="24"/>
        </w:rPr>
        <w:t>nology for Econo</w:t>
      </w:r>
      <w:r w:rsidR="0069419A">
        <w:rPr>
          <w:szCs w:val="24"/>
        </w:rPr>
        <w:t>m</w:t>
      </w:r>
      <w:r w:rsidR="008674FB" w:rsidRPr="00271E62">
        <w:rPr>
          <w:szCs w:val="24"/>
        </w:rPr>
        <w:t>ic and Clinical Health Act (“HITECH”) including modification</w:t>
      </w:r>
      <w:r w:rsidR="0069419A">
        <w:rPr>
          <w:szCs w:val="24"/>
        </w:rPr>
        <w:t xml:space="preserve"> </w:t>
      </w:r>
      <w:r w:rsidR="00FE7AFF" w:rsidRPr="00271E62">
        <w:rPr>
          <w:szCs w:val="24"/>
        </w:rPr>
        <w:t xml:space="preserve">and are incorporated herein by reference. </w:t>
      </w:r>
    </w:p>
    <w:p w14:paraId="27920AD7" w14:textId="77777777" w:rsidR="00164AE8" w:rsidRPr="00271E62" w:rsidRDefault="00164AE8" w:rsidP="00271E62">
      <w:pPr>
        <w:pStyle w:val="Litigation11"/>
        <w:jc w:val="both"/>
        <w:rPr>
          <w:szCs w:val="24"/>
        </w:rPr>
      </w:pPr>
      <w:r w:rsidRPr="00271E62">
        <w:rPr>
          <w:szCs w:val="24"/>
        </w:rPr>
        <w:lastRenderedPageBreak/>
        <w:t>Permitted Uses and Disclosures of PHI</w:t>
      </w:r>
    </w:p>
    <w:p w14:paraId="28B6A795" w14:textId="77777777" w:rsidR="00FE7AFF" w:rsidRPr="00271E62" w:rsidRDefault="00FE7AFF" w:rsidP="00271E62">
      <w:pPr>
        <w:pStyle w:val="Style2"/>
        <w:adjustRightInd/>
        <w:ind w:right="288"/>
        <w:jc w:val="both"/>
        <w:rPr>
          <w:spacing w:val="-1"/>
          <w:sz w:val="24"/>
          <w:szCs w:val="24"/>
        </w:rPr>
      </w:pPr>
    </w:p>
    <w:p w14:paraId="669A1DDF" w14:textId="021C3972" w:rsidR="00164AE8" w:rsidRPr="00271E62" w:rsidRDefault="00164AE8" w:rsidP="00271E62">
      <w:pPr>
        <w:pStyle w:val="Style2"/>
        <w:adjustRightInd/>
        <w:ind w:right="288"/>
        <w:jc w:val="both"/>
        <w:rPr>
          <w:sz w:val="24"/>
          <w:szCs w:val="24"/>
        </w:rPr>
      </w:pPr>
      <w:r w:rsidRPr="00271E62">
        <w:rPr>
          <w:spacing w:val="-1"/>
          <w:sz w:val="24"/>
          <w:szCs w:val="24"/>
        </w:rPr>
        <w:t>To the extent (if any) tha</w:t>
      </w:r>
      <w:r w:rsidR="0069419A">
        <w:rPr>
          <w:spacing w:val="-1"/>
          <w:sz w:val="24"/>
          <w:szCs w:val="24"/>
        </w:rPr>
        <w:t>t</w:t>
      </w:r>
      <w:r w:rsidR="00FE7AFF" w:rsidRPr="00271E62">
        <w:rPr>
          <w:spacing w:val="-1"/>
          <w:sz w:val="24"/>
          <w:szCs w:val="24"/>
        </w:rPr>
        <w:t xml:space="preserve"> Business Associate creates</w:t>
      </w:r>
      <w:r w:rsidR="008674FB" w:rsidRPr="00271E62">
        <w:rPr>
          <w:spacing w:val="-1"/>
          <w:sz w:val="24"/>
          <w:szCs w:val="24"/>
        </w:rPr>
        <w:t>,</w:t>
      </w:r>
      <w:r w:rsidR="00FE7AFF" w:rsidRPr="00271E62">
        <w:rPr>
          <w:spacing w:val="-1"/>
          <w:sz w:val="24"/>
          <w:szCs w:val="24"/>
        </w:rPr>
        <w:t xml:space="preserve"> receives</w:t>
      </w:r>
      <w:r w:rsidR="008674FB" w:rsidRPr="00271E62">
        <w:rPr>
          <w:spacing w:val="-1"/>
          <w:sz w:val="24"/>
          <w:szCs w:val="24"/>
        </w:rPr>
        <w:t xml:space="preserve">, </w:t>
      </w:r>
      <w:r w:rsidR="0069419A">
        <w:rPr>
          <w:spacing w:val="-1"/>
          <w:sz w:val="24"/>
          <w:szCs w:val="24"/>
        </w:rPr>
        <w:t xml:space="preserve">maintains, accesses, transmits, </w:t>
      </w:r>
      <w:r w:rsidR="008674FB" w:rsidRPr="00271E62">
        <w:rPr>
          <w:spacing w:val="-1"/>
          <w:sz w:val="24"/>
          <w:szCs w:val="24"/>
        </w:rPr>
        <w:t>uses or discloses</w:t>
      </w:r>
      <w:r w:rsidR="00FE7AFF" w:rsidRPr="00271E62">
        <w:rPr>
          <w:spacing w:val="-1"/>
          <w:sz w:val="24"/>
          <w:szCs w:val="24"/>
        </w:rPr>
        <w:t xml:space="preserve"> </w:t>
      </w:r>
      <w:r w:rsidR="008674FB" w:rsidRPr="00271E62">
        <w:rPr>
          <w:spacing w:val="-1"/>
          <w:sz w:val="24"/>
          <w:szCs w:val="24"/>
        </w:rPr>
        <w:t xml:space="preserve">in any form or medium </w:t>
      </w:r>
      <w:r w:rsidR="00FE7AFF" w:rsidRPr="00271E62">
        <w:rPr>
          <w:spacing w:val="-1"/>
          <w:sz w:val="24"/>
          <w:szCs w:val="24"/>
        </w:rPr>
        <w:t xml:space="preserve">any individually identifiable health information </w:t>
      </w:r>
      <w:r w:rsidR="008674FB" w:rsidRPr="00271E62">
        <w:rPr>
          <w:spacing w:val="-1"/>
          <w:sz w:val="24"/>
          <w:szCs w:val="24"/>
        </w:rPr>
        <w:t xml:space="preserve">including </w:t>
      </w:r>
      <w:r w:rsidR="00FE7AFF" w:rsidRPr="00271E62">
        <w:rPr>
          <w:spacing w:val="-1"/>
          <w:sz w:val="24"/>
          <w:szCs w:val="24"/>
        </w:rPr>
        <w:t>Protected Health Information</w:t>
      </w:r>
      <w:r w:rsidR="008674FB" w:rsidRPr="00271E62">
        <w:rPr>
          <w:spacing w:val="-1"/>
          <w:sz w:val="24"/>
          <w:szCs w:val="24"/>
        </w:rPr>
        <w:t>(</w:t>
      </w:r>
      <w:r w:rsidR="00FE7AFF" w:rsidRPr="00271E62">
        <w:rPr>
          <w:spacing w:val="-1"/>
          <w:sz w:val="24"/>
          <w:szCs w:val="24"/>
        </w:rPr>
        <w:t xml:space="preserve">“PHI”) as defined in the </w:t>
      </w:r>
      <w:r w:rsidRPr="00271E62">
        <w:rPr>
          <w:spacing w:val="-1"/>
          <w:sz w:val="24"/>
          <w:szCs w:val="24"/>
        </w:rPr>
        <w:t xml:space="preserve">HIPAA </w:t>
      </w:r>
      <w:r w:rsidR="00FE7AFF" w:rsidRPr="00271E62">
        <w:rPr>
          <w:spacing w:val="-1"/>
          <w:sz w:val="24"/>
          <w:szCs w:val="24"/>
        </w:rPr>
        <w:t xml:space="preserve">Privacy Rule, on behalf of Covered Entity, Business Associate </w:t>
      </w:r>
      <w:r w:rsidR="00FE7AFF" w:rsidRPr="00271E62">
        <w:rPr>
          <w:sz w:val="24"/>
          <w:szCs w:val="24"/>
        </w:rPr>
        <w:t xml:space="preserve">will maintain the privacy and security of the PHI as required by this Addendum and to the extent required by the </w:t>
      </w:r>
      <w:r w:rsidR="00136660" w:rsidRPr="00271E62">
        <w:rPr>
          <w:sz w:val="24"/>
          <w:szCs w:val="24"/>
        </w:rPr>
        <w:t xml:space="preserve">HIPAA </w:t>
      </w:r>
      <w:r w:rsidR="008674FB" w:rsidRPr="00271E62">
        <w:rPr>
          <w:sz w:val="24"/>
          <w:szCs w:val="24"/>
        </w:rPr>
        <w:t xml:space="preserve">Privacy and Security </w:t>
      </w:r>
      <w:r w:rsidR="00136660" w:rsidRPr="00271E62">
        <w:rPr>
          <w:sz w:val="24"/>
          <w:szCs w:val="24"/>
        </w:rPr>
        <w:t>Rules</w:t>
      </w:r>
      <w:r w:rsidR="008674FB" w:rsidRPr="00271E62">
        <w:rPr>
          <w:sz w:val="24"/>
          <w:szCs w:val="24"/>
        </w:rPr>
        <w:t xml:space="preserve"> as amended by HITECH Act</w:t>
      </w:r>
    </w:p>
    <w:p w14:paraId="4178DC63" w14:textId="77777777" w:rsidR="00FE7AFF" w:rsidRPr="00271E62" w:rsidRDefault="00FE7AFF" w:rsidP="00271E62">
      <w:pPr>
        <w:pStyle w:val="Style2"/>
        <w:adjustRightInd/>
        <w:ind w:right="288"/>
        <w:jc w:val="both"/>
        <w:rPr>
          <w:sz w:val="24"/>
          <w:szCs w:val="24"/>
        </w:rPr>
      </w:pPr>
    </w:p>
    <w:p w14:paraId="54AB9CC7" w14:textId="6710B870" w:rsidR="00FE7AFF" w:rsidRPr="00271E62" w:rsidRDefault="00D06797" w:rsidP="00271E62">
      <w:pPr>
        <w:pStyle w:val="Litigation12"/>
        <w:jc w:val="both"/>
        <w:rPr>
          <w:szCs w:val="24"/>
        </w:rPr>
      </w:pPr>
      <w:r w:rsidRPr="00271E62">
        <w:rPr>
          <w:spacing w:val="-1"/>
          <w:szCs w:val="24"/>
          <w:u w:val="single"/>
        </w:rPr>
        <w:t>Permiss</w:t>
      </w:r>
      <w:r w:rsidR="0069419A">
        <w:rPr>
          <w:spacing w:val="-1"/>
          <w:szCs w:val="24"/>
          <w:u w:val="single"/>
        </w:rPr>
        <w:t>i</w:t>
      </w:r>
      <w:r w:rsidRPr="00271E62">
        <w:rPr>
          <w:spacing w:val="-1"/>
          <w:szCs w:val="24"/>
          <w:u w:val="single"/>
        </w:rPr>
        <w:t xml:space="preserve">ble </w:t>
      </w:r>
      <w:r w:rsidR="00FE7AFF" w:rsidRPr="00271E62">
        <w:rPr>
          <w:spacing w:val="-1"/>
          <w:szCs w:val="24"/>
          <w:u w:val="single"/>
        </w:rPr>
        <w:t>Use and Disclosure of PHI</w:t>
      </w:r>
      <w:r w:rsidR="00FE7AFF" w:rsidRPr="00271E62">
        <w:rPr>
          <w:spacing w:val="-1"/>
          <w:szCs w:val="24"/>
        </w:rPr>
        <w:t xml:space="preserve">: Business Associate will use and/or disclose PHI only to the extent </w:t>
      </w:r>
      <w:r w:rsidR="00FE7AFF" w:rsidRPr="00271E62">
        <w:rPr>
          <w:szCs w:val="24"/>
        </w:rPr>
        <w:t xml:space="preserve">necessary to satisfy Business Associate’s obligations under the Service Agreement, </w:t>
      </w:r>
      <w:r w:rsidR="000D320E" w:rsidRPr="00271E62">
        <w:rPr>
          <w:szCs w:val="24"/>
        </w:rPr>
        <w:t xml:space="preserve">or as otherwise permitted by law. </w:t>
      </w:r>
      <w:r w:rsidR="00FE7AFF" w:rsidRPr="00271E62">
        <w:rPr>
          <w:szCs w:val="24"/>
        </w:rPr>
        <w:t xml:space="preserve">  Such use, disclosure or request of PHI shall </w:t>
      </w:r>
      <w:r w:rsidRPr="00271E62">
        <w:rPr>
          <w:szCs w:val="24"/>
        </w:rPr>
        <w:t xml:space="preserve">securely </w:t>
      </w:r>
      <w:r w:rsidR="00FE7AFF" w:rsidRPr="00271E62">
        <w:rPr>
          <w:szCs w:val="24"/>
        </w:rPr>
        <w:t>utilize a limited data set if practicable or otherwise the minimum necessary PHI to accomplish the intended result</w:t>
      </w:r>
      <w:r w:rsidRPr="00271E62">
        <w:rPr>
          <w:szCs w:val="24"/>
        </w:rPr>
        <w:t xml:space="preserve"> </w:t>
      </w:r>
      <w:r w:rsidR="00FE7AFF" w:rsidRPr="00271E62">
        <w:rPr>
          <w:szCs w:val="24"/>
        </w:rPr>
        <w:t>of the use, d</w:t>
      </w:r>
      <w:bookmarkStart w:id="1" w:name="_GoBack"/>
      <w:bookmarkEnd w:id="1"/>
      <w:r w:rsidR="00FE7AFF" w:rsidRPr="00271E62">
        <w:rPr>
          <w:szCs w:val="24"/>
        </w:rPr>
        <w:t xml:space="preserve">isclosure or request. </w:t>
      </w:r>
      <w:r w:rsidR="000D320E" w:rsidRPr="00271E62">
        <w:rPr>
          <w:szCs w:val="24"/>
        </w:rPr>
        <w:t xml:space="preserve">   Business Associate also agrees to implement and follow appropriate minimum necessary </w:t>
      </w:r>
      <w:r w:rsidRPr="00271E62">
        <w:rPr>
          <w:szCs w:val="24"/>
        </w:rPr>
        <w:t xml:space="preserve">and information security </w:t>
      </w:r>
      <w:r w:rsidR="000D320E" w:rsidRPr="00271E62">
        <w:rPr>
          <w:szCs w:val="24"/>
        </w:rPr>
        <w:t>policies in the performance of its obligations under this addendum.</w:t>
      </w:r>
    </w:p>
    <w:p w14:paraId="60DE5831" w14:textId="04732991" w:rsidR="00FE7AFF" w:rsidRPr="00271E62" w:rsidRDefault="002B1A96" w:rsidP="002B1A96">
      <w:pPr>
        <w:pStyle w:val="Litigation12"/>
        <w:jc w:val="both"/>
      </w:pPr>
      <w:r w:rsidRPr="002B1A96">
        <w:rPr>
          <w:u w:val="single"/>
        </w:rPr>
        <w:t>Prohibition on Unauthorized Use or Disclosure of PHI</w:t>
      </w:r>
      <w:r w:rsidRPr="002B1A96">
        <w:t>: Business Associate will not use or disclose any PHI received from, or on behalf of, Covered Entity, except as permitted or required by this Addendum or the Service Agreement, as required by law or as otherwise authorized in writing by Covered Entity. Business Associate shall not directly or indirectly receive remuneration in exchange for PHI except where permitted by the Service Agreement and consistent with applicable law</w:t>
      </w:r>
      <w:r>
        <w:t xml:space="preserve">.  </w:t>
      </w:r>
      <w:r w:rsidRPr="002B1A96">
        <w:t xml:space="preserve">Business Associate shall not directly or indirectly receive payment for any use or disclosure of PHI for marketing purposes except where permitted by the Service Agreement and consistent with applicable law.  </w:t>
      </w:r>
    </w:p>
    <w:p w14:paraId="4CEA4942" w14:textId="77777777" w:rsidR="00FE7AFF" w:rsidRPr="00271E62" w:rsidRDefault="00FE7AFF" w:rsidP="00271E62">
      <w:pPr>
        <w:pStyle w:val="Litigation12"/>
        <w:jc w:val="both"/>
        <w:rPr>
          <w:szCs w:val="24"/>
        </w:rPr>
      </w:pPr>
      <w:r w:rsidRPr="00271E62">
        <w:rPr>
          <w:szCs w:val="24"/>
          <w:u w:val="single"/>
        </w:rPr>
        <w:t xml:space="preserve">Business Associate’s Operations: </w:t>
      </w:r>
      <w:r w:rsidRPr="00271E62">
        <w:rPr>
          <w:szCs w:val="24"/>
        </w:rPr>
        <w:t xml:space="preserve">In addition to the uses and disclosures described above, Business Associate may use PHI it creates or receives for or from Covered Entity to the extent necessary for Business Associate’s proper management and administration or to carry out </w:t>
      </w:r>
      <w:r w:rsidRPr="00271E62">
        <w:rPr>
          <w:spacing w:val="9"/>
          <w:szCs w:val="24"/>
        </w:rPr>
        <w:t xml:space="preserve">Business Associate’s legal responsibilities. Business Associate may disclose such PHI as </w:t>
      </w:r>
      <w:r w:rsidRPr="00271E62">
        <w:rPr>
          <w:szCs w:val="24"/>
        </w:rPr>
        <w:t>necessary for Business Associate’s proper management and administration or to carry out Business Associate’s legal responsibilities only if:</w:t>
      </w:r>
    </w:p>
    <w:p w14:paraId="530953AC" w14:textId="77777777" w:rsidR="00FE7AFF" w:rsidRPr="00271E62" w:rsidRDefault="00FE7AFF" w:rsidP="00271E62">
      <w:pPr>
        <w:pStyle w:val="Litigation13"/>
        <w:jc w:val="both"/>
        <w:rPr>
          <w:szCs w:val="24"/>
        </w:rPr>
      </w:pPr>
      <w:r w:rsidRPr="00271E62">
        <w:rPr>
          <w:szCs w:val="24"/>
        </w:rPr>
        <w:t>The disclosure is required by law; or</w:t>
      </w:r>
    </w:p>
    <w:p w14:paraId="27DBE080" w14:textId="77777777" w:rsidR="00FE7AFF" w:rsidRPr="00271E62" w:rsidRDefault="00FE7AFF" w:rsidP="00271E62">
      <w:pPr>
        <w:pStyle w:val="Litigation13"/>
        <w:jc w:val="both"/>
        <w:rPr>
          <w:szCs w:val="24"/>
        </w:rPr>
      </w:pPr>
      <w:r w:rsidRPr="00271E62">
        <w:rPr>
          <w:spacing w:val="-1"/>
          <w:szCs w:val="24"/>
        </w:rPr>
        <w:t xml:space="preserve">Business Associate obtains reasonable assurances </w:t>
      </w:r>
      <w:r w:rsidR="006F3117" w:rsidRPr="00271E62">
        <w:rPr>
          <w:spacing w:val="-1"/>
          <w:szCs w:val="24"/>
        </w:rPr>
        <w:t xml:space="preserve">in writing </w:t>
      </w:r>
      <w:r w:rsidRPr="00271E62">
        <w:rPr>
          <w:spacing w:val="-1"/>
          <w:szCs w:val="24"/>
        </w:rPr>
        <w:t xml:space="preserve">from any person, or organization, to </w:t>
      </w:r>
      <w:r w:rsidRPr="00271E62">
        <w:rPr>
          <w:szCs w:val="24"/>
        </w:rPr>
        <w:t xml:space="preserve">which Business Associate shall disclose such PHI that such person or organization </w:t>
      </w:r>
      <w:r w:rsidR="00BA697E" w:rsidRPr="00271E62">
        <w:rPr>
          <w:szCs w:val="24"/>
        </w:rPr>
        <w:t xml:space="preserve">that will bind them to same restrictions, terms, and conditions that apply to Business Associate under this BAA with respect to PHI and </w:t>
      </w:r>
      <w:r w:rsidRPr="00271E62">
        <w:rPr>
          <w:szCs w:val="24"/>
        </w:rPr>
        <w:t>will:</w:t>
      </w:r>
    </w:p>
    <w:p w14:paraId="3940615F" w14:textId="77777777" w:rsidR="00FE7AFF" w:rsidRPr="00271E62" w:rsidRDefault="00FE7AFF" w:rsidP="00271E62">
      <w:pPr>
        <w:pStyle w:val="Litigation14"/>
        <w:jc w:val="both"/>
        <w:rPr>
          <w:szCs w:val="24"/>
        </w:rPr>
      </w:pPr>
      <w:r w:rsidRPr="00271E62">
        <w:rPr>
          <w:szCs w:val="24"/>
        </w:rPr>
        <w:t>Hold such PHI in confidence and use or further disclose it only for the purpose for which Business Associate disclosed it to the person or organization or as required by law; and</w:t>
      </w:r>
    </w:p>
    <w:p w14:paraId="75E44F4D" w14:textId="77777777" w:rsidR="00FE7AFF" w:rsidRPr="00271E62" w:rsidRDefault="00FE7AFF" w:rsidP="00271E62">
      <w:pPr>
        <w:pStyle w:val="Style2"/>
        <w:keepLines/>
        <w:adjustRightInd/>
        <w:ind w:right="360"/>
        <w:jc w:val="both"/>
        <w:rPr>
          <w:sz w:val="24"/>
          <w:szCs w:val="24"/>
        </w:rPr>
      </w:pPr>
    </w:p>
    <w:p w14:paraId="52C33C5A" w14:textId="77777777" w:rsidR="00FE7AFF" w:rsidRPr="00271E62" w:rsidRDefault="00FE7AFF" w:rsidP="00271E62">
      <w:pPr>
        <w:pStyle w:val="Litigation14"/>
        <w:jc w:val="both"/>
        <w:rPr>
          <w:szCs w:val="24"/>
        </w:rPr>
      </w:pPr>
      <w:r w:rsidRPr="00271E62">
        <w:rPr>
          <w:szCs w:val="24"/>
        </w:rPr>
        <w:t>Notify Business Associate of any instance of which it is aware in which the confidentiality of such PHI was breached</w:t>
      </w:r>
    </w:p>
    <w:p w14:paraId="26EF1A72" w14:textId="77777777" w:rsidR="00164AE8" w:rsidRPr="00271E62" w:rsidRDefault="00164AE8" w:rsidP="00271E62">
      <w:pPr>
        <w:pStyle w:val="Litigation12"/>
        <w:jc w:val="both"/>
        <w:rPr>
          <w:szCs w:val="24"/>
        </w:rPr>
      </w:pPr>
      <w:r w:rsidRPr="00271E62">
        <w:rPr>
          <w:szCs w:val="24"/>
        </w:rPr>
        <w:t xml:space="preserve">Data Aggregation Services: Business Associate may use PHI to provide Data Aggregation </w:t>
      </w:r>
      <w:r w:rsidRPr="00271E62">
        <w:rPr>
          <w:szCs w:val="24"/>
        </w:rPr>
        <w:lastRenderedPageBreak/>
        <w:t>Services related to Covered Entity’s Health Care Operations.  Business Associate also may de</w:t>
      </w:r>
      <w:r w:rsidR="001538D4" w:rsidRPr="00271E62">
        <w:rPr>
          <w:szCs w:val="24"/>
        </w:rPr>
        <w:t>-</w:t>
      </w:r>
      <w:r w:rsidRPr="00271E62">
        <w:rPr>
          <w:szCs w:val="24"/>
        </w:rPr>
        <w:t xml:space="preserve">identify PHI it obtains or creates in the course of providing services to Covered Entity. </w:t>
      </w:r>
    </w:p>
    <w:p w14:paraId="6A8D1A60" w14:textId="77777777" w:rsidR="0063087D" w:rsidRPr="00271E62" w:rsidRDefault="0063087D" w:rsidP="00271E62">
      <w:pPr>
        <w:pStyle w:val="Litigation11"/>
        <w:jc w:val="both"/>
        <w:rPr>
          <w:szCs w:val="24"/>
        </w:rPr>
      </w:pPr>
      <w:r w:rsidRPr="00271E62">
        <w:rPr>
          <w:szCs w:val="24"/>
        </w:rPr>
        <w:t>Safeguards</w:t>
      </w:r>
    </w:p>
    <w:p w14:paraId="4239C3B2" w14:textId="77777777" w:rsidR="00FE7AFF" w:rsidRPr="00271E62" w:rsidRDefault="00FE7AFF" w:rsidP="00271E62">
      <w:pPr>
        <w:pStyle w:val="Litigation12"/>
        <w:jc w:val="both"/>
        <w:rPr>
          <w:szCs w:val="24"/>
        </w:rPr>
      </w:pPr>
      <w:r w:rsidRPr="00271E62">
        <w:rPr>
          <w:szCs w:val="24"/>
        </w:rPr>
        <w:t>Safeguards: Business Associate will use appropriate safeguards to prevent the use or disclosure of PHI other than as provided for by this Addendum.</w:t>
      </w:r>
    </w:p>
    <w:p w14:paraId="3D154FF1" w14:textId="65B585C5" w:rsidR="00164AE8" w:rsidRPr="00271E62" w:rsidRDefault="00164AE8" w:rsidP="00271E62">
      <w:pPr>
        <w:pStyle w:val="Litigation12"/>
        <w:jc w:val="both"/>
        <w:rPr>
          <w:szCs w:val="24"/>
        </w:rPr>
      </w:pPr>
      <w:r w:rsidRPr="00271E62">
        <w:rPr>
          <w:szCs w:val="24"/>
        </w:rPr>
        <w:t xml:space="preserve">Business Associate will </w:t>
      </w:r>
      <w:r w:rsidR="006F3117" w:rsidRPr="00271E62">
        <w:rPr>
          <w:szCs w:val="24"/>
        </w:rPr>
        <w:t xml:space="preserve">comply with the security provisions found at 45 C.F.R. 164.308, .310, .312, and .316 in the same manner as such provisions apply to Covered Entity, pursuant to Section 13401(a) of HITECH, and otherwise </w:t>
      </w:r>
      <w:r w:rsidRPr="00271E62">
        <w:rPr>
          <w:szCs w:val="24"/>
        </w:rPr>
        <w:t>implement administrative, physical, and technical safeguards that reasonably and appropriately protect the confidentiality, integrity, and availability of electronic Protected Health Information that it creates, receives, maintains, or transmits on behalf of Covered Entity, consistent with the safeguards as i</w:t>
      </w:r>
      <w:r w:rsidR="001538D4" w:rsidRPr="00271E62">
        <w:rPr>
          <w:szCs w:val="24"/>
        </w:rPr>
        <w:t xml:space="preserve">mplemented and required by the </w:t>
      </w:r>
      <w:r w:rsidRPr="00271E62">
        <w:rPr>
          <w:szCs w:val="24"/>
        </w:rPr>
        <w:t>HIPAA Security Rule. The term “electronic Protected Health Information” or “</w:t>
      </w:r>
      <w:r w:rsidR="006F3117" w:rsidRPr="00271E62">
        <w:rPr>
          <w:szCs w:val="24"/>
        </w:rPr>
        <w:t>ePHI</w:t>
      </w:r>
      <w:r w:rsidRPr="00271E62">
        <w:rPr>
          <w:szCs w:val="24"/>
        </w:rPr>
        <w:t>” has the meaning set forth in 45 Code of Federal Regulations Section 160.103, as amended from time to time and generally means PHI that is transmitted or maintained in any electronic media.</w:t>
      </w:r>
    </w:p>
    <w:p w14:paraId="75A8A6F1" w14:textId="49B6B065" w:rsidR="006F3117" w:rsidRPr="00271E62" w:rsidRDefault="0063087D" w:rsidP="00271E62">
      <w:pPr>
        <w:pStyle w:val="Litigation12"/>
        <w:jc w:val="both"/>
        <w:rPr>
          <w:szCs w:val="24"/>
        </w:rPr>
      </w:pPr>
      <w:r w:rsidRPr="00271E62">
        <w:rPr>
          <w:szCs w:val="24"/>
          <w:u w:val="single"/>
        </w:rPr>
        <w:t xml:space="preserve">Report of Prohibited Use or Disclosure: </w:t>
      </w:r>
      <w:r w:rsidRPr="00271E62">
        <w:rPr>
          <w:szCs w:val="24"/>
        </w:rPr>
        <w:t xml:space="preserve">Business Associate will report to </w:t>
      </w:r>
      <w:r w:rsidR="009B632B">
        <w:rPr>
          <w:szCs w:val="24"/>
        </w:rPr>
        <w:t xml:space="preserve">the </w:t>
      </w:r>
      <w:r w:rsidRPr="00271E62">
        <w:rPr>
          <w:szCs w:val="24"/>
        </w:rPr>
        <w:t>Covered Entity</w:t>
      </w:r>
      <w:r w:rsidR="009B632B">
        <w:rPr>
          <w:szCs w:val="24"/>
        </w:rPr>
        <w:t>’s Office of Legal Affairs</w:t>
      </w:r>
      <w:r w:rsidRPr="00271E62">
        <w:rPr>
          <w:szCs w:val="24"/>
        </w:rPr>
        <w:t xml:space="preserve"> any use or disclosure not provided for by this Addendum </w:t>
      </w:r>
      <w:r w:rsidR="00BA697E" w:rsidRPr="00271E62">
        <w:rPr>
          <w:szCs w:val="24"/>
        </w:rPr>
        <w:t xml:space="preserve">or a breach of unsecured PHI in accordance with the requirements set forth in 45 C.F.R. 164.400-.414 </w:t>
      </w:r>
      <w:r w:rsidRPr="00271E62">
        <w:rPr>
          <w:szCs w:val="24"/>
        </w:rPr>
        <w:t xml:space="preserve">within </w:t>
      </w:r>
      <w:r w:rsidR="009B632B">
        <w:rPr>
          <w:szCs w:val="24"/>
        </w:rPr>
        <w:t xml:space="preserve">10 business days </w:t>
      </w:r>
      <w:r w:rsidRPr="00271E62">
        <w:rPr>
          <w:szCs w:val="24"/>
        </w:rPr>
        <w:t>from when it becomes aware of such use or disclosure</w:t>
      </w:r>
      <w:r w:rsidR="00BA697E" w:rsidRPr="00271E62">
        <w:rPr>
          <w:szCs w:val="24"/>
        </w:rPr>
        <w:t xml:space="preserve"> by Business Associate, its officers, directors, employees, agents, or subcontractors or by a third party to whom the Business Associate disclosed PHI</w:t>
      </w:r>
      <w:r w:rsidRPr="00271E62">
        <w:rPr>
          <w:szCs w:val="24"/>
        </w:rPr>
        <w:t xml:space="preserve">. In addition, Business Associate will report, following discovery and without unreasonable delay, any “Breach” of “Unsecured Protected Health Information” as required by 45 CFR 164.410.    Any such report shall include the identification (if known) of each individual whose Unsecured Protected Health Information has been, or is reasonably believed by Business Associate to have been, accessed, acquired, or disclosed during such Breach.  Business Associate </w:t>
      </w:r>
      <w:r w:rsidR="00120FF9" w:rsidRPr="00271E62">
        <w:rPr>
          <w:szCs w:val="24"/>
        </w:rPr>
        <w:t xml:space="preserve">also </w:t>
      </w:r>
      <w:r w:rsidRPr="00271E62">
        <w:rPr>
          <w:szCs w:val="24"/>
        </w:rPr>
        <w:t>will report to the Covered Entity any Security Incidents (as that term is defined in the HIPAA Security Rule) that results in the unauthorized access, use, disclosure, modification, or destruction of Covered Entity’s electronic Protected Health Information of which Business Associate becomes aware</w:t>
      </w:r>
      <w:r w:rsidR="006F3117" w:rsidRPr="00271E62">
        <w:rPr>
          <w:szCs w:val="24"/>
        </w:rPr>
        <w:t xml:space="preserve"> </w:t>
      </w:r>
    </w:p>
    <w:p w14:paraId="621955F2" w14:textId="3FC25FEC" w:rsidR="006F3117" w:rsidRPr="00271E62" w:rsidRDefault="006F3117" w:rsidP="00271E62">
      <w:pPr>
        <w:pStyle w:val="Litigation12"/>
        <w:jc w:val="both"/>
        <w:rPr>
          <w:szCs w:val="24"/>
        </w:rPr>
      </w:pPr>
      <w:r w:rsidRPr="00271E62">
        <w:rPr>
          <w:szCs w:val="24"/>
          <w:u w:val="single"/>
        </w:rPr>
        <w:t>Privacy</w:t>
      </w:r>
      <w:r w:rsidRPr="00271E62">
        <w:rPr>
          <w:szCs w:val="24"/>
        </w:rPr>
        <w:t xml:space="preserve">.  To the extent that Business Associate is to carry out one or more of the Covered Entity’s obligations under Subpart E of 45 C.F.R. Part 164, Business associate shall comply with the requirements of Subpart E that apply to Covered Entity in performance of its obligation(s) under the BAA.  Business Associate shall also otherwise implement appropriate safeguards in accordance with the Privacy Standards to prevent the </w:t>
      </w:r>
      <w:r w:rsidR="00271E62">
        <w:rPr>
          <w:szCs w:val="24"/>
        </w:rPr>
        <w:t>use and disclosure of PHI o</w:t>
      </w:r>
      <w:r w:rsidRPr="00271E62">
        <w:rPr>
          <w:szCs w:val="24"/>
        </w:rPr>
        <w:t>ther than pursuant to the terms and conditions of this BAA.</w:t>
      </w:r>
    </w:p>
    <w:p w14:paraId="0103226C" w14:textId="03ED1C0B" w:rsidR="006F3117" w:rsidRPr="00271E62" w:rsidRDefault="006F3117" w:rsidP="00271E62">
      <w:pPr>
        <w:pStyle w:val="BodyText2"/>
        <w:spacing w:line="240" w:lineRule="auto"/>
        <w:ind w:left="1440" w:hanging="720"/>
        <w:jc w:val="both"/>
        <w:rPr>
          <w:sz w:val="24"/>
          <w:szCs w:val="24"/>
        </w:rPr>
      </w:pPr>
      <w:r w:rsidRPr="00271E62">
        <w:rPr>
          <w:sz w:val="24"/>
          <w:szCs w:val="24"/>
        </w:rPr>
        <w:t xml:space="preserve">E.  </w:t>
      </w:r>
      <w:r w:rsidR="00271E62">
        <w:rPr>
          <w:sz w:val="24"/>
          <w:szCs w:val="24"/>
        </w:rPr>
        <w:tab/>
      </w:r>
      <w:r w:rsidRPr="00271E62">
        <w:rPr>
          <w:sz w:val="24"/>
          <w:szCs w:val="24"/>
          <w:u w:val="single"/>
        </w:rPr>
        <w:t>Mitigation of Harmful Effects</w:t>
      </w:r>
      <w:r w:rsidRPr="00271E62">
        <w:rPr>
          <w:sz w:val="24"/>
          <w:szCs w:val="24"/>
        </w:rPr>
        <w:t xml:space="preserve">.  Business Associate agrees to mitigate, to the extent practicable, any harmful effect of a use or disclosure of PHI by Business Associate in violation of the requirements of the BAA, including, but not limited to, compliance with any state law or contractual data breach requirements.  </w:t>
      </w:r>
    </w:p>
    <w:p w14:paraId="392EF35E" w14:textId="77777777" w:rsidR="00164AE8" w:rsidRPr="00271E62" w:rsidRDefault="00164AE8" w:rsidP="00271E62">
      <w:pPr>
        <w:pStyle w:val="Litigation11"/>
        <w:jc w:val="both"/>
        <w:rPr>
          <w:szCs w:val="24"/>
        </w:rPr>
      </w:pPr>
      <w:r w:rsidRPr="00271E62">
        <w:rPr>
          <w:szCs w:val="24"/>
        </w:rPr>
        <w:lastRenderedPageBreak/>
        <w:t>Individual Rights</w:t>
      </w:r>
    </w:p>
    <w:p w14:paraId="593B2980" w14:textId="18CC7605" w:rsidR="00FE7AFF" w:rsidRPr="00271E62" w:rsidRDefault="00FE7AFF" w:rsidP="00271E62">
      <w:pPr>
        <w:pStyle w:val="Litigation12"/>
        <w:jc w:val="both"/>
        <w:rPr>
          <w:szCs w:val="24"/>
        </w:rPr>
      </w:pPr>
      <w:r w:rsidRPr="00271E62">
        <w:rPr>
          <w:spacing w:val="8"/>
          <w:szCs w:val="24"/>
          <w:u w:val="single"/>
        </w:rPr>
        <w:t xml:space="preserve">Accounting of Certain Uses or Disclosures: </w:t>
      </w:r>
      <w:r w:rsidRPr="00271E62">
        <w:rPr>
          <w:szCs w:val="24"/>
        </w:rPr>
        <w:t xml:space="preserve">When required </w:t>
      </w:r>
      <w:r w:rsidR="005A20FB" w:rsidRPr="00271E62">
        <w:rPr>
          <w:szCs w:val="24"/>
        </w:rPr>
        <w:t xml:space="preserve">by applicable law </w:t>
      </w:r>
      <w:r w:rsidRPr="00271E62">
        <w:rPr>
          <w:szCs w:val="24"/>
        </w:rPr>
        <w:t>and requested by Covered Entity, Business Associate will</w:t>
      </w:r>
      <w:r w:rsidR="00BA697E" w:rsidRPr="00271E62">
        <w:rPr>
          <w:szCs w:val="24"/>
        </w:rPr>
        <w:t xml:space="preserve"> document and</w:t>
      </w:r>
      <w:r w:rsidRPr="00271E62">
        <w:rPr>
          <w:szCs w:val="24"/>
        </w:rPr>
        <w:t xml:space="preserve"> make available </w:t>
      </w:r>
      <w:r w:rsidR="00BA697E" w:rsidRPr="00271E62">
        <w:rPr>
          <w:szCs w:val="24"/>
        </w:rPr>
        <w:t>within</w:t>
      </w:r>
      <w:r w:rsidR="009B632B">
        <w:rPr>
          <w:szCs w:val="24"/>
        </w:rPr>
        <w:t xml:space="preserve"> 10 days</w:t>
      </w:r>
      <w:r w:rsidR="00BA697E" w:rsidRPr="00271E62">
        <w:rPr>
          <w:szCs w:val="24"/>
        </w:rPr>
        <w:t xml:space="preserve"> </w:t>
      </w:r>
      <w:r w:rsidRPr="00271E62">
        <w:rPr>
          <w:spacing w:val="-1"/>
          <w:szCs w:val="24"/>
        </w:rPr>
        <w:t xml:space="preserve">the information required to enable Covered Entity to make an accounting of disclosures in accordance </w:t>
      </w:r>
      <w:r w:rsidRPr="00271E62">
        <w:rPr>
          <w:szCs w:val="24"/>
        </w:rPr>
        <w:t>with the Privacy Rule</w:t>
      </w:r>
      <w:r w:rsidR="00BA697E" w:rsidRPr="00271E62">
        <w:rPr>
          <w:szCs w:val="24"/>
        </w:rPr>
        <w:t xml:space="preserve"> </w:t>
      </w:r>
    </w:p>
    <w:p w14:paraId="4DB3F0DC" w14:textId="77777777" w:rsidR="00FE7AFF" w:rsidRPr="00271E62" w:rsidRDefault="00FE7AFF" w:rsidP="00271E62">
      <w:pPr>
        <w:pStyle w:val="Litigation12"/>
        <w:jc w:val="both"/>
        <w:rPr>
          <w:szCs w:val="24"/>
        </w:rPr>
      </w:pPr>
      <w:r w:rsidRPr="00271E62">
        <w:rPr>
          <w:szCs w:val="24"/>
          <w:u w:val="single"/>
        </w:rPr>
        <w:t xml:space="preserve">Access to Records by the Subject of the Records: </w:t>
      </w:r>
      <w:r w:rsidRPr="00271E62">
        <w:rPr>
          <w:szCs w:val="24"/>
        </w:rPr>
        <w:t xml:space="preserve">To the extent </w:t>
      </w:r>
      <w:r w:rsidR="000D320E" w:rsidRPr="00271E62">
        <w:rPr>
          <w:szCs w:val="24"/>
        </w:rPr>
        <w:t xml:space="preserve">(if any) </w:t>
      </w:r>
      <w:r w:rsidRPr="00271E62">
        <w:rPr>
          <w:szCs w:val="24"/>
        </w:rPr>
        <w:t>that Business Associate maintains PHI in a Designated Record Set, Business Associate will make available this PHI about an individual as directed by Covered Entity, in the time and manner set forth in  the Privacy Rule</w:t>
      </w:r>
      <w:r w:rsidR="000D320E" w:rsidRPr="00271E62">
        <w:rPr>
          <w:szCs w:val="24"/>
        </w:rPr>
        <w:t xml:space="preserve">.  </w:t>
      </w:r>
      <w:r w:rsidRPr="00271E62">
        <w:rPr>
          <w:szCs w:val="24"/>
        </w:rPr>
        <w:t xml:space="preserve"> </w:t>
      </w:r>
    </w:p>
    <w:p w14:paraId="0B2C0E34" w14:textId="77777777" w:rsidR="00FE7AFF" w:rsidRPr="00271E62" w:rsidRDefault="00FE7AFF" w:rsidP="00271E62">
      <w:pPr>
        <w:pStyle w:val="Style2"/>
        <w:keepNext/>
        <w:keepLines/>
        <w:adjustRightInd/>
        <w:ind w:left="1260" w:right="288" w:hanging="540"/>
        <w:jc w:val="both"/>
        <w:rPr>
          <w:sz w:val="24"/>
          <w:szCs w:val="24"/>
        </w:rPr>
      </w:pPr>
    </w:p>
    <w:p w14:paraId="3429920B" w14:textId="23ACDA03" w:rsidR="00BA697E" w:rsidRPr="00271E62" w:rsidRDefault="00FE7AFF" w:rsidP="00271E62">
      <w:pPr>
        <w:pStyle w:val="Litigation12"/>
        <w:jc w:val="both"/>
        <w:rPr>
          <w:szCs w:val="24"/>
        </w:rPr>
      </w:pPr>
      <w:r w:rsidRPr="00271E62">
        <w:rPr>
          <w:szCs w:val="24"/>
          <w:u w:val="single"/>
        </w:rPr>
        <w:t xml:space="preserve">Amendment of PHI: </w:t>
      </w:r>
      <w:r w:rsidRPr="00271E62">
        <w:rPr>
          <w:szCs w:val="24"/>
        </w:rPr>
        <w:t xml:space="preserve">To the </w:t>
      </w:r>
      <w:r w:rsidR="0006175F" w:rsidRPr="00271E62">
        <w:rPr>
          <w:szCs w:val="24"/>
        </w:rPr>
        <w:t xml:space="preserve">extent (if any) </w:t>
      </w:r>
      <w:r w:rsidRPr="00271E62">
        <w:rPr>
          <w:szCs w:val="24"/>
        </w:rPr>
        <w:t xml:space="preserve">that Business Associate maintains PHI in a Designated Record </w:t>
      </w:r>
      <w:r w:rsidRPr="00271E62">
        <w:rPr>
          <w:spacing w:val="-1"/>
          <w:szCs w:val="24"/>
        </w:rPr>
        <w:t xml:space="preserve">Set, Business Associate will make this PHI available for amendment and incorporate any </w:t>
      </w:r>
      <w:r w:rsidRPr="00271E62">
        <w:rPr>
          <w:szCs w:val="24"/>
        </w:rPr>
        <w:t>amendment as directed by Covered Entity, in the time and manner set forth in the Privacy Rule</w:t>
      </w:r>
    </w:p>
    <w:p w14:paraId="13ADE87D" w14:textId="77777777" w:rsidR="002B1A96" w:rsidRDefault="00BA697E" w:rsidP="002B1A96">
      <w:pPr>
        <w:pStyle w:val="Litigation12"/>
      </w:pPr>
      <w:r w:rsidRPr="00271E62">
        <w:rPr>
          <w:u w:val="single"/>
        </w:rPr>
        <w:t>Restrictions</w:t>
      </w:r>
      <w:r w:rsidR="00271E62">
        <w:t>:</w:t>
      </w:r>
      <w:r w:rsidRPr="00271E62">
        <w:t xml:space="preserve">  Business Associate shall comply with any restrictions on disclosure of PHI requested by an individual and agreed to by Covered Entity in accordance with 45 C.F.R. 164.522.</w:t>
      </w:r>
    </w:p>
    <w:p w14:paraId="781149C6" w14:textId="77777777" w:rsidR="002B1A96" w:rsidRDefault="009B632B" w:rsidP="002B1A96">
      <w:pPr>
        <w:pStyle w:val="Litigation11"/>
      </w:pPr>
      <w:r w:rsidRPr="002B1A96">
        <w:t>Term and Termination</w:t>
      </w:r>
    </w:p>
    <w:p w14:paraId="7C69ECCF" w14:textId="77777777" w:rsidR="002B1A96" w:rsidRDefault="009B632B" w:rsidP="002B1A96">
      <w:pPr>
        <w:pStyle w:val="Litigation12"/>
        <w:jc w:val="both"/>
      </w:pPr>
      <w:r w:rsidRPr="002B1A96">
        <w:rPr>
          <w:u w:val="single"/>
        </w:rPr>
        <w:t>Term</w:t>
      </w:r>
      <w:r w:rsidRPr="002B1A96">
        <w:t>. The Term of this Agreement shall be effective as of __________, and shall terminate on _________________ or on the date Covered Entity terminates for cause as authorized in paragraph (b) of this Section, whichever is sooner. </w:t>
      </w:r>
    </w:p>
    <w:p w14:paraId="3CAFD04D" w14:textId="77777777" w:rsidR="002B1A96" w:rsidRPr="002B1A96" w:rsidRDefault="009B632B" w:rsidP="002B1A96">
      <w:pPr>
        <w:pStyle w:val="Litigation12"/>
        <w:jc w:val="both"/>
      </w:pPr>
      <w:r w:rsidRPr="002B1A96">
        <w:rPr>
          <w:szCs w:val="24"/>
          <w:u w:val="single"/>
        </w:rPr>
        <w:t>Termination for Cause</w:t>
      </w:r>
      <w:r w:rsidRPr="002B1A96">
        <w:rPr>
          <w:szCs w:val="24"/>
        </w:rPr>
        <w:t>. Business Associate authorizes termination of this Agreement by covered entity, if covered entity determines business associate has violated a material term of the Agreement and business associate has not cured the breach or ended the violation within the time specified by covered entity. </w:t>
      </w:r>
    </w:p>
    <w:p w14:paraId="0FE58FA3" w14:textId="2079580C" w:rsidR="009B632B" w:rsidRPr="002B1A96" w:rsidRDefault="009B632B" w:rsidP="002B1A96">
      <w:pPr>
        <w:pStyle w:val="Litigation12"/>
        <w:jc w:val="both"/>
      </w:pPr>
      <w:r w:rsidRPr="002B1A96">
        <w:rPr>
          <w:szCs w:val="24"/>
          <w:u w:val="single"/>
        </w:rPr>
        <w:t>Obligations of Business Associate Upon Termination</w:t>
      </w:r>
      <w:r w:rsidRPr="002B1A96">
        <w:rPr>
          <w:szCs w:val="24"/>
        </w:rPr>
        <w:t>.</w:t>
      </w:r>
      <w:r w:rsidR="002B1A96">
        <w:rPr>
          <w:szCs w:val="24"/>
        </w:rPr>
        <w:t xml:space="preserve">  </w:t>
      </w:r>
      <w:r w:rsidRPr="002B1A96">
        <w:rPr>
          <w:szCs w:val="24"/>
        </w:rPr>
        <w:t>Upon termination of this Agreement for any reason, business associate shall return to covered entity [or, if agreed to by covered entity, destroy] all protected health information received from covered entity, or created, maintained, or received by business associate on behalf of covered entity, that the business associate still maintains in any form.  Business associate shall retain no copies of the protected health information. </w:t>
      </w:r>
    </w:p>
    <w:p w14:paraId="1C3C6A81" w14:textId="77777777" w:rsidR="00287227" w:rsidRPr="00271E62" w:rsidRDefault="0063087D" w:rsidP="00271E62">
      <w:pPr>
        <w:pStyle w:val="Litigation11"/>
        <w:jc w:val="both"/>
        <w:rPr>
          <w:szCs w:val="24"/>
        </w:rPr>
      </w:pPr>
      <w:r w:rsidRPr="00271E62">
        <w:rPr>
          <w:szCs w:val="24"/>
        </w:rPr>
        <w:t>Miscellaneous</w:t>
      </w:r>
      <w:r w:rsidR="00287227" w:rsidRPr="00271E62">
        <w:rPr>
          <w:szCs w:val="24"/>
        </w:rPr>
        <w:t xml:space="preserve"> Provisions</w:t>
      </w:r>
    </w:p>
    <w:p w14:paraId="54CE8FCF" w14:textId="77777777" w:rsidR="00666A80" w:rsidRPr="00271E62" w:rsidRDefault="00666A80" w:rsidP="00271E62">
      <w:pPr>
        <w:pStyle w:val="Litigation12"/>
        <w:jc w:val="both"/>
        <w:rPr>
          <w:szCs w:val="24"/>
        </w:rPr>
      </w:pPr>
      <w:r w:rsidRPr="00271E62">
        <w:rPr>
          <w:szCs w:val="24"/>
        </w:rPr>
        <w:t>Subcontractors: Business Associate will ensure that any agents, including a subcontractor, to whom it provides PHI received from, or created or received by Business Associate, on behalf of Covered Entity, agrees to the same restrictions and conditions that apply to the Business Associate with respect to the PHI</w:t>
      </w:r>
      <w:r w:rsidR="00B62393" w:rsidRPr="00271E62">
        <w:rPr>
          <w:szCs w:val="24"/>
        </w:rPr>
        <w:t xml:space="preserve"> and </w:t>
      </w:r>
      <w:r w:rsidRPr="00271E62">
        <w:rPr>
          <w:szCs w:val="24"/>
        </w:rPr>
        <w:t>agrees to implement reasonable and appropriate safeguards to protect it, consistent with applicable law.</w:t>
      </w:r>
    </w:p>
    <w:p w14:paraId="136FD3D7" w14:textId="77777777" w:rsidR="00287227" w:rsidRPr="00271E62" w:rsidRDefault="00287227" w:rsidP="00271E62">
      <w:pPr>
        <w:pStyle w:val="Litigation12"/>
        <w:jc w:val="both"/>
        <w:rPr>
          <w:szCs w:val="24"/>
        </w:rPr>
      </w:pPr>
      <w:r w:rsidRPr="00271E62">
        <w:rPr>
          <w:szCs w:val="24"/>
        </w:rPr>
        <w:t xml:space="preserve">Government Access to Records: Business Associate agrees to make available its internal </w:t>
      </w:r>
      <w:r w:rsidRPr="00271E62">
        <w:rPr>
          <w:szCs w:val="24"/>
        </w:rPr>
        <w:lastRenderedPageBreak/>
        <w:t xml:space="preserve">practices, books and records related to the use and disclosure of PHI under this arrangement, </w:t>
      </w:r>
      <w:r w:rsidR="00B62393" w:rsidRPr="00271E62">
        <w:rPr>
          <w:szCs w:val="24"/>
        </w:rPr>
        <w:t xml:space="preserve">and Business Associate’s policies and procedures and documentation required by the HIPAA Security Rule, </w:t>
      </w:r>
      <w:r w:rsidRPr="00271E62">
        <w:rPr>
          <w:szCs w:val="24"/>
        </w:rPr>
        <w:t xml:space="preserve">to the Secretary of the U.S. Department of Health and Human Services or his or her designee for the purpose of evaluating compliance with relevant HIPAA requirements. </w:t>
      </w:r>
    </w:p>
    <w:p w14:paraId="2BBEEC0E" w14:textId="77777777" w:rsidR="002B1A96" w:rsidRDefault="00B62393" w:rsidP="00271E62">
      <w:pPr>
        <w:pStyle w:val="Litigation12"/>
        <w:jc w:val="both"/>
        <w:rPr>
          <w:szCs w:val="24"/>
        </w:rPr>
      </w:pPr>
      <w:r w:rsidRPr="00271E62">
        <w:rPr>
          <w:szCs w:val="24"/>
        </w:rPr>
        <w:t xml:space="preserve">No Third Party Beneficiaries.  </w:t>
      </w:r>
      <w:r w:rsidR="00FE7AFF" w:rsidRPr="00271E62">
        <w:rPr>
          <w:szCs w:val="24"/>
        </w:rPr>
        <w:t>Nothing express or implied in this Addendum is intended to confer, nor shall anything herein confer, upon any person other than Covered Entity, Business Associate and their respective successors or assigns, any rights, remedies, obligations or liabilities whatsoever.</w:t>
      </w:r>
    </w:p>
    <w:p w14:paraId="64C1C619" w14:textId="56729F0A" w:rsidR="0070691E" w:rsidRPr="002B1A96" w:rsidRDefault="0070691E" w:rsidP="00271E62">
      <w:pPr>
        <w:pStyle w:val="Litigation12"/>
        <w:jc w:val="both"/>
        <w:rPr>
          <w:szCs w:val="24"/>
        </w:rPr>
      </w:pPr>
      <w:r w:rsidRPr="002B1A96">
        <w:rPr>
          <w:szCs w:val="24"/>
        </w:rPr>
        <w:t>Owner of PHI.  Under no circumstances shall Business Associate be deemed</w:t>
      </w:r>
      <w:r w:rsidR="00271E62" w:rsidRPr="002B1A96">
        <w:rPr>
          <w:szCs w:val="24"/>
        </w:rPr>
        <w:t xml:space="preserve"> in any respect as the owner of </w:t>
      </w:r>
      <w:r w:rsidRPr="002B1A96">
        <w:rPr>
          <w:szCs w:val="24"/>
        </w:rPr>
        <w:t>any PHI of Covered Entity.</w:t>
      </w:r>
    </w:p>
    <w:p w14:paraId="78D9AAA9" w14:textId="77777777" w:rsidR="00FE7AFF" w:rsidRPr="00271E62" w:rsidRDefault="00FE7AFF" w:rsidP="00E90362">
      <w:pPr>
        <w:pStyle w:val="Style2"/>
        <w:keepNext/>
        <w:keepLines/>
        <w:adjustRightInd/>
        <w:ind w:left="144" w:right="288"/>
        <w:jc w:val="both"/>
        <w:rPr>
          <w:sz w:val="24"/>
          <w:szCs w:val="24"/>
        </w:rPr>
      </w:pPr>
    </w:p>
    <w:p w14:paraId="5174FFB8" w14:textId="77777777" w:rsidR="00FE7AFF" w:rsidRPr="00271E62" w:rsidRDefault="00FE7AFF" w:rsidP="00E90362">
      <w:pPr>
        <w:pStyle w:val="Style2"/>
        <w:keepNext/>
        <w:keepLines/>
        <w:tabs>
          <w:tab w:val="left" w:leader="underscore" w:pos="7447"/>
        </w:tabs>
        <w:adjustRightInd/>
        <w:jc w:val="both"/>
        <w:rPr>
          <w:sz w:val="24"/>
          <w:szCs w:val="24"/>
        </w:rPr>
      </w:pPr>
    </w:p>
    <w:p w14:paraId="10830618" w14:textId="77777777" w:rsidR="00FE7AFF" w:rsidRPr="00271E62" w:rsidRDefault="00FE7AFF" w:rsidP="00E90362">
      <w:pPr>
        <w:pStyle w:val="Style2"/>
        <w:keepNext/>
        <w:keepLines/>
        <w:tabs>
          <w:tab w:val="left" w:leader="underscore" w:pos="7447"/>
        </w:tabs>
        <w:adjustRightInd/>
        <w:ind w:left="144"/>
        <w:jc w:val="both"/>
        <w:rPr>
          <w:sz w:val="24"/>
          <w:szCs w:val="24"/>
        </w:rPr>
      </w:pPr>
      <w:r w:rsidRPr="00271E62">
        <w:rPr>
          <w:sz w:val="24"/>
          <w:szCs w:val="24"/>
        </w:rPr>
        <w:t>IN WITNESS WHEREOF, the parties have executed this Addendum this</w:t>
      </w:r>
      <w:r w:rsidRPr="00271E62">
        <w:rPr>
          <w:sz w:val="24"/>
          <w:szCs w:val="24"/>
        </w:rPr>
        <w:tab/>
        <w:t>day of __________, 20</w:t>
      </w:r>
      <w:r w:rsidR="005F41C1" w:rsidRPr="00271E62">
        <w:rPr>
          <w:sz w:val="24"/>
          <w:szCs w:val="24"/>
        </w:rPr>
        <w:t>1</w:t>
      </w:r>
      <w:r w:rsidRPr="00271E62">
        <w:rPr>
          <w:sz w:val="24"/>
          <w:szCs w:val="24"/>
        </w:rPr>
        <w:t>__.</w:t>
      </w:r>
    </w:p>
    <w:p w14:paraId="0D8D8ECE" w14:textId="77777777" w:rsidR="00FE7AFF" w:rsidRPr="00271E62" w:rsidRDefault="00FE7AFF" w:rsidP="00E90362">
      <w:pPr>
        <w:pStyle w:val="Style2"/>
        <w:keepNext/>
        <w:keepLines/>
        <w:tabs>
          <w:tab w:val="left" w:pos="6372"/>
        </w:tabs>
        <w:adjustRightInd/>
        <w:ind w:left="144"/>
        <w:jc w:val="both"/>
        <w:rPr>
          <w:sz w:val="24"/>
          <w:szCs w:val="24"/>
        </w:rPr>
      </w:pPr>
    </w:p>
    <w:p w14:paraId="0AAC1E46" w14:textId="77777777" w:rsidR="004655D6" w:rsidRPr="00271E62" w:rsidRDefault="00FE7AFF" w:rsidP="00E90362">
      <w:pPr>
        <w:pStyle w:val="Style2"/>
        <w:keepNext/>
        <w:keepLines/>
        <w:tabs>
          <w:tab w:val="left" w:pos="6372"/>
        </w:tabs>
        <w:adjustRightInd/>
        <w:ind w:left="144"/>
        <w:jc w:val="both"/>
        <w:rPr>
          <w:sz w:val="24"/>
          <w:szCs w:val="24"/>
        </w:rPr>
      </w:pPr>
      <w:r w:rsidRPr="00271E62">
        <w:rPr>
          <w:sz w:val="24"/>
          <w:szCs w:val="24"/>
        </w:rPr>
        <w:t>Covered Entity:</w:t>
      </w:r>
      <w:r w:rsidR="00F728EE" w:rsidRPr="00271E62">
        <w:rPr>
          <w:sz w:val="24"/>
          <w:szCs w:val="24"/>
        </w:rPr>
        <w:tab/>
        <w:t>Business Associate:</w:t>
      </w:r>
    </w:p>
    <w:p w14:paraId="20C7150B" w14:textId="77777777" w:rsidR="00271E62" w:rsidRDefault="004655D6" w:rsidP="00E90362">
      <w:pPr>
        <w:pStyle w:val="Style2"/>
        <w:keepNext/>
        <w:keepLines/>
        <w:tabs>
          <w:tab w:val="left" w:pos="6372"/>
        </w:tabs>
        <w:adjustRightInd/>
        <w:ind w:left="144"/>
        <w:jc w:val="both"/>
        <w:rPr>
          <w:sz w:val="24"/>
          <w:szCs w:val="24"/>
        </w:rPr>
      </w:pPr>
      <w:r w:rsidRPr="00271E62">
        <w:rPr>
          <w:sz w:val="24"/>
          <w:szCs w:val="24"/>
        </w:rPr>
        <w:t>Eastern Michigan University</w:t>
      </w:r>
      <w:r w:rsidR="00FE7AFF" w:rsidRPr="00271E62">
        <w:rPr>
          <w:sz w:val="24"/>
          <w:szCs w:val="24"/>
        </w:rPr>
        <w:tab/>
      </w:r>
    </w:p>
    <w:p w14:paraId="08122811" w14:textId="5DBF502E" w:rsidR="00FE7AFF" w:rsidRPr="00271E62" w:rsidRDefault="00271E62" w:rsidP="00E90362">
      <w:pPr>
        <w:pStyle w:val="Style2"/>
        <w:keepNext/>
        <w:keepLines/>
        <w:tabs>
          <w:tab w:val="left" w:pos="6372"/>
        </w:tabs>
        <w:adjustRightInd/>
        <w:ind w:left="144"/>
        <w:jc w:val="both"/>
        <w:rPr>
          <w:sz w:val="24"/>
          <w:szCs w:val="24"/>
        </w:rPr>
      </w:pPr>
      <w:r>
        <w:rPr>
          <w:sz w:val="24"/>
          <w:szCs w:val="24"/>
        </w:rPr>
        <w:tab/>
      </w:r>
      <w:r w:rsidR="00A32F8F" w:rsidRPr="00271E62">
        <w:rPr>
          <w:sz w:val="24"/>
          <w:szCs w:val="24"/>
        </w:rPr>
        <w:t>____________________</w:t>
      </w:r>
      <w:r>
        <w:rPr>
          <w:sz w:val="24"/>
          <w:szCs w:val="24"/>
        </w:rPr>
        <w:t>________</w:t>
      </w:r>
      <w:r w:rsidR="00FE7AFF" w:rsidRPr="00271E62">
        <w:rPr>
          <w:sz w:val="24"/>
          <w:szCs w:val="24"/>
        </w:rPr>
        <w:t>:</w:t>
      </w:r>
    </w:p>
    <w:p w14:paraId="3B97D657" w14:textId="77777777" w:rsidR="00FE7AFF" w:rsidRPr="00271E62" w:rsidRDefault="00FE7AFF" w:rsidP="00E90362">
      <w:pPr>
        <w:pStyle w:val="Style2"/>
        <w:keepNext/>
        <w:keepLines/>
        <w:tabs>
          <w:tab w:val="left" w:pos="6372"/>
        </w:tabs>
        <w:adjustRightInd/>
        <w:ind w:left="144"/>
        <w:jc w:val="both"/>
        <w:rPr>
          <w:sz w:val="24"/>
          <w:szCs w:val="24"/>
        </w:rPr>
      </w:pPr>
    </w:p>
    <w:p w14:paraId="4B0689FE" w14:textId="77777777" w:rsidR="00FE7AFF" w:rsidRPr="00271E62" w:rsidRDefault="00FE7AFF" w:rsidP="00E90362">
      <w:pPr>
        <w:pStyle w:val="Style2"/>
        <w:keepNext/>
        <w:keepLines/>
        <w:tabs>
          <w:tab w:val="left" w:pos="6372"/>
        </w:tabs>
        <w:adjustRightInd/>
        <w:ind w:left="144"/>
        <w:jc w:val="both"/>
        <w:rPr>
          <w:sz w:val="24"/>
          <w:szCs w:val="24"/>
        </w:rPr>
      </w:pPr>
    </w:p>
    <w:p w14:paraId="54E8AC90" w14:textId="77777777" w:rsidR="00FE7AFF" w:rsidRPr="00271E62" w:rsidRDefault="00F728EE" w:rsidP="00E90362">
      <w:pPr>
        <w:pStyle w:val="Style2"/>
        <w:keepNext/>
        <w:keepLines/>
        <w:tabs>
          <w:tab w:val="left" w:pos="6372"/>
        </w:tabs>
        <w:adjustRightInd/>
        <w:ind w:left="144"/>
        <w:jc w:val="both"/>
        <w:rPr>
          <w:sz w:val="24"/>
          <w:szCs w:val="24"/>
        </w:rPr>
      </w:pPr>
      <w:r w:rsidRPr="00271E62">
        <w:rPr>
          <w:sz w:val="24"/>
          <w:szCs w:val="24"/>
        </w:rPr>
        <w:t>_____________________________</w:t>
      </w:r>
      <w:r w:rsidRPr="00271E62">
        <w:rPr>
          <w:sz w:val="24"/>
          <w:szCs w:val="24"/>
        </w:rPr>
        <w:tab/>
      </w:r>
      <w:r w:rsidR="00FE7AFF" w:rsidRPr="00271E62">
        <w:rPr>
          <w:sz w:val="24"/>
          <w:szCs w:val="24"/>
        </w:rPr>
        <w:t>____________________________</w:t>
      </w:r>
    </w:p>
    <w:p w14:paraId="7D31019A" w14:textId="5497A7B9" w:rsidR="0063087D" w:rsidRPr="00271E62" w:rsidRDefault="00945CD4" w:rsidP="00E90362">
      <w:pPr>
        <w:pStyle w:val="Style2"/>
        <w:adjustRightInd/>
        <w:spacing w:before="36" w:line="285" w:lineRule="auto"/>
        <w:ind w:left="72"/>
        <w:jc w:val="both"/>
        <w:rPr>
          <w:b/>
          <w:bCs/>
          <w:sz w:val="24"/>
          <w:szCs w:val="24"/>
        </w:rPr>
      </w:pPr>
      <w:r w:rsidRPr="00271E62">
        <w:rPr>
          <w:b/>
          <w:bCs/>
          <w:sz w:val="24"/>
          <w:szCs w:val="24"/>
        </w:rPr>
        <w:t>James J. Carroll, III</w:t>
      </w:r>
      <w:r w:rsidR="00271E62">
        <w:rPr>
          <w:b/>
          <w:bCs/>
          <w:sz w:val="24"/>
          <w:szCs w:val="24"/>
        </w:rPr>
        <w:tab/>
      </w:r>
      <w:r w:rsidR="00271E62">
        <w:rPr>
          <w:b/>
          <w:bCs/>
          <w:sz w:val="24"/>
          <w:szCs w:val="24"/>
        </w:rPr>
        <w:tab/>
      </w:r>
      <w:r w:rsidR="00271E62">
        <w:rPr>
          <w:b/>
          <w:bCs/>
          <w:sz w:val="24"/>
          <w:szCs w:val="24"/>
        </w:rPr>
        <w:tab/>
      </w:r>
      <w:r w:rsidR="00271E62">
        <w:rPr>
          <w:b/>
          <w:bCs/>
          <w:sz w:val="24"/>
          <w:szCs w:val="24"/>
        </w:rPr>
        <w:tab/>
      </w:r>
      <w:r w:rsidR="00271E62">
        <w:rPr>
          <w:b/>
          <w:bCs/>
          <w:sz w:val="24"/>
          <w:szCs w:val="24"/>
        </w:rPr>
        <w:tab/>
      </w:r>
      <w:r w:rsidR="00271E62">
        <w:rPr>
          <w:b/>
          <w:bCs/>
          <w:sz w:val="24"/>
          <w:szCs w:val="24"/>
        </w:rPr>
        <w:tab/>
        <w:t>Name:</w:t>
      </w:r>
    </w:p>
    <w:p w14:paraId="5C17635C" w14:textId="27D7E709" w:rsidR="00945CD4" w:rsidRPr="00271E62" w:rsidRDefault="00945CD4" w:rsidP="00E90362">
      <w:pPr>
        <w:pStyle w:val="Style2"/>
        <w:adjustRightInd/>
        <w:spacing w:before="36" w:line="285" w:lineRule="auto"/>
        <w:ind w:left="72"/>
        <w:jc w:val="both"/>
        <w:rPr>
          <w:b/>
          <w:bCs/>
          <w:sz w:val="24"/>
          <w:szCs w:val="24"/>
        </w:rPr>
      </w:pPr>
      <w:r w:rsidRPr="00271E62">
        <w:rPr>
          <w:b/>
          <w:bCs/>
          <w:sz w:val="24"/>
          <w:szCs w:val="24"/>
        </w:rPr>
        <w:t>Assoc. Provost &amp; Assoc. VP for Administration</w:t>
      </w:r>
      <w:r w:rsidR="00271E62">
        <w:rPr>
          <w:b/>
          <w:bCs/>
          <w:sz w:val="24"/>
          <w:szCs w:val="24"/>
        </w:rPr>
        <w:tab/>
      </w:r>
      <w:r w:rsidR="00271E62">
        <w:rPr>
          <w:b/>
          <w:bCs/>
          <w:sz w:val="24"/>
          <w:szCs w:val="24"/>
        </w:rPr>
        <w:tab/>
      </w:r>
      <w:r w:rsidR="00271E62">
        <w:rPr>
          <w:b/>
          <w:bCs/>
          <w:sz w:val="24"/>
          <w:szCs w:val="24"/>
        </w:rPr>
        <w:tab/>
        <w:t>Title:</w:t>
      </w:r>
    </w:p>
    <w:p w14:paraId="084BA85A" w14:textId="77777777" w:rsidR="00860D5A" w:rsidRPr="00271E62" w:rsidRDefault="00860D5A" w:rsidP="00E90362">
      <w:pPr>
        <w:pStyle w:val="Style2"/>
        <w:adjustRightInd/>
        <w:spacing w:before="36" w:line="285" w:lineRule="auto"/>
        <w:ind w:left="72"/>
        <w:jc w:val="both"/>
        <w:rPr>
          <w:b/>
          <w:bCs/>
          <w:sz w:val="24"/>
          <w:szCs w:val="24"/>
        </w:rPr>
      </w:pPr>
    </w:p>
    <w:p w14:paraId="598635B2" w14:textId="77777777" w:rsidR="00860D5A" w:rsidRPr="00271E62" w:rsidRDefault="00860D5A" w:rsidP="00E90362">
      <w:pPr>
        <w:pStyle w:val="Style2"/>
        <w:adjustRightInd/>
        <w:spacing w:before="36" w:line="285" w:lineRule="auto"/>
        <w:ind w:left="72"/>
        <w:jc w:val="both"/>
        <w:rPr>
          <w:b/>
          <w:bCs/>
          <w:sz w:val="24"/>
          <w:szCs w:val="24"/>
        </w:rPr>
      </w:pPr>
    </w:p>
    <w:p w14:paraId="0CC6E5ED" w14:textId="77777777" w:rsidR="0070691E" w:rsidRDefault="0070691E" w:rsidP="00E90362">
      <w:pPr>
        <w:pStyle w:val="Style2"/>
        <w:adjustRightInd/>
        <w:spacing w:before="36" w:line="285" w:lineRule="auto"/>
        <w:ind w:left="72"/>
        <w:jc w:val="both"/>
        <w:rPr>
          <w:b/>
          <w:bCs/>
          <w:sz w:val="22"/>
          <w:szCs w:val="22"/>
        </w:rPr>
      </w:pPr>
    </w:p>
    <w:p w14:paraId="456F7D07" w14:textId="77777777" w:rsidR="0070691E" w:rsidRDefault="0070691E" w:rsidP="00E90362">
      <w:pPr>
        <w:pStyle w:val="Style2"/>
        <w:adjustRightInd/>
        <w:spacing w:before="36" w:line="285" w:lineRule="auto"/>
        <w:ind w:left="72"/>
        <w:jc w:val="both"/>
        <w:rPr>
          <w:b/>
          <w:bCs/>
          <w:sz w:val="22"/>
          <w:szCs w:val="22"/>
        </w:rPr>
      </w:pPr>
    </w:p>
    <w:p w14:paraId="611C5DC4" w14:textId="77777777" w:rsidR="00860D5A" w:rsidRDefault="00860D5A" w:rsidP="00271E62">
      <w:pPr>
        <w:pStyle w:val="Style2"/>
        <w:adjustRightInd/>
        <w:spacing w:before="36" w:line="285" w:lineRule="auto"/>
        <w:jc w:val="both"/>
        <w:rPr>
          <w:b/>
          <w:bCs/>
          <w:sz w:val="22"/>
          <w:szCs w:val="22"/>
        </w:rPr>
      </w:pPr>
    </w:p>
    <w:sectPr w:rsidR="00860D5A" w:rsidSect="009376E9">
      <w:footerReference w:type="default" r:id="rId8"/>
      <w:pgSz w:w="12240" w:h="15840"/>
      <w:pgMar w:top="1120" w:right="866" w:bottom="350" w:left="95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1ABE8" w14:textId="77777777" w:rsidR="004B1823" w:rsidRDefault="004B1823">
      <w:r>
        <w:separator/>
      </w:r>
    </w:p>
  </w:endnote>
  <w:endnote w:type="continuationSeparator" w:id="0">
    <w:p w14:paraId="75993BEC" w14:textId="77777777" w:rsidR="004B1823" w:rsidRDefault="004B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DB7E" w14:textId="77777777" w:rsidR="00B6305E" w:rsidRDefault="00B6305E" w:rsidP="00DF780E">
    <w:pPr>
      <w:pStyle w:val="Footer"/>
    </w:pPr>
  </w:p>
  <w:p w14:paraId="6B2C4271" w14:textId="77777777" w:rsidR="00B6305E" w:rsidRDefault="0069419A">
    <w:pPr>
      <w:pStyle w:val="Footer"/>
      <w:jc w:val="right"/>
    </w:pPr>
    <w:sdt>
      <w:sdtPr>
        <w:id w:val="23063047"/>
        <w:docPartObj>
          <w:docPartGallery w:val="Page Numbers (Bottom of Page)"/>
          <w:docPartUnique/>
        </w:docPartObj>
      </w:sdtPr>
      <w:sdtEndPr/>
      <w:sdtContent>
        <w:r w:rsidR="00EB1C63">
          <w:fldChar w:fldCharType="begin"/>
        </w:r>
        <w:r w:rsidR="005F41C1">
          <w:instrText xml:space="preserve"> PAGE   \* MERGEFORMAT </w:instrText>
        </w:r>
        <w:r w:rsidR="00EB1C63">
          <w:fldChar w:fldCharType="separate"/>
        </w:r>
        <w:r>
          <w:rPr>
            <w:noProof/>
          </w:rPr>
          <w:t>5</w:t>
        </w:r>
        <w:r w:rsidR="00EB1C63">
          <w:rPr>
            <w:noProof/>
          </w:rPr>
          <w:fldChar w:fldCharType="end"/>
        </w:r>
      </w:sdtContent>
    </w:sdt>
  </w:p>
  <w:p w14:paraId="1BFDE8CE" w14:textId="77777777" w:rsidR="00B6305E" w:rsidRDefault="00B6305E" w:rsidP="00886BA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08B79" w14:textId="77777777" w:rsidR="004B1823" w:rsidRDefault="004B1823">
      <w:r>
        <w:separator/>
      </w:r>
    </w:p>
  </w:footnote>
  <w:footnote w:type="continuationSeparator" w:id="0">
    <w:p w14:paraId="167FA220" w14:textId="77777777" w:rsidR="004B1823" w:rsidRDefault="004B1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8766"/>
    <w:multiLevelType w:val="singleLevel"/>
    <w:tmpl w:val="187946E4"/>
    <w:lvl w:ilvl="0">
      <w:start w:val="1"/>
      <w:numFmt w:val="lowerRoman"/>
      <w:lvlText w:val="(%1)"/>
      <w:lvlJc w:val="left"/>
      <w:pPr>
        <w:tabs>
          <w:tab w:val="num" w:pos="792"/>
        </w:tabs>
        <w:ind w:left="2016" w:hanging="792"/>
      </w:pPr>
      <w:rPr>
        <w:rFonts w:cs="Times New Roman"/>
        <w:snapToGrid/>
        <w:spacing w:val="-1"/>
        <w:sz w:val="22"/>
        <w:szCs w:val="22"/>
      </w:rPr>
    </w:lvl>
  </w:abstractNum>
  <w:abstractNum w:abstractNumId="1" w15:restartNumberingAfterBreak="0">
    <w:nsid w:val="0041F977"/>
    <w:multiLevelType w:val="singleLevel"/>
    <w:tmpl w:val="7EB40D45"/>
    <w:lvl w:ilvl="0">
      <w:start w:val="1"/>
      <w:numFmt w:val="decimal"/>
      <w:lvlText w:val="(%1)"/>
      <w:lvlJc w:val="left"/>
      <w:pPr>
        <w:tabs>
          <w:tab w:val="num" w:pos="576"/>
        </w:tabs>
        <w:ind w:left="1368" w:hanging="576"/>
      </w:pPr>
      <w:rPr>
        <w:rFonts w:cs="Times New Roman"/>
        <w:snapToGrid/>
        <w:sz w:val="22"/>
        <w:szCs w:val="22"/>
      </w:rPr>
    </w:lvl>
  </w:abstractNum>
  <w:abstractNum w:abstractNumId="2" w15:restartNumberingAfterBreak="0">
    <w:nsid w:val="0153CB49"/>
    <w:multiLevelType w:val="singleLevel"/>
    <w:tmpl w:val="0A9FDDAE"/>
    <w:lvl w:ilvl="0">
      <w:start w:val="1"/>
      <w:numFmt w:val="lowerLetter"/>
      <w:lvlText w:val="(%1)"/>
      <w:lvlJc w:val="left"/>
      <w:pPr>
        <w:tabs>
          <w:tab w:val="num" w:pos="576"/>
        </w:tabs>
        <w:ind w:left="1152" w:hanging="576"/>
      </w:pPr>
      <w:rPr>
        <w:rFonts w:cs="Times New Roman"/>
        <w:snapToGrid/>
        <w:sz w:val="22"/>
        <w:szCs w:val="22"/>
      </w:rPr>
    </w:lvl>
  </w:abstractNum>
  <w:abstractNum w:abstractNumId="3" w15:restartNumberingAfterBreak="0">
    <w:nsid w:val="0241F9C0"/>
    <w:multiLevelType w:val="singleLevel"/>
    <w:tmpl w:val="00E8CFE6"/>
    <w:lvl w:ilvl="0">
      <w:start w:val="1"/>
      <w:numFmt w:val="lowerLetter"/>
      <w:lvlText w:val="(%1)"/>
      <w:lvlJc w:val="left"/>
      <w:pPr>
        <w:tabs>
          <w:tab w:val="num" w:pos="576"/>
        </w:tabs>
        <w:ind w:left="1224" w:hanging="576"/>
      </w:pPr>
      <w:rPr>
        <w:rFonts w:cs="Times New Roman"/>
        <w:snapToGrid/>
        <w:sz w:val="22"/>
        <w:szCs w:val="22"/>
      </w:rPr>
    </w:lvl>
  </w:abstractNum>
  <w:abstractNum w:abstractNumId="4" w15:restartNumberingAfterBreak="0">
    <w:nsid w:val="024EA727"/>
    <w:multiLevelType w:val="singleLevel"/>
    <w:tmpl w:val="25E72C0D"/>
    <w:lvl w:ilvl="0">
      <w:start w:val="1"/>
      <w:numFmt w:val="lowerRoman"/>
      <w:lvlText w:val="(%1)"/>
      <w:lvlJc w:val="left"/>
      <w:pPr>
        <w:tabs>
          <w:tab w:val="num" w:pos="792"/>
        </w:tabs>
        <w:ind w:left="2304" w:hanging="792"/>
      </w:pPr>
      <w:rPr>
        <w:rFonts w:cs="Times New Roman"/>
        <w:snapToGrid/>
        <w:spacing w:val="-1"/>
        <w:sz w:val="22"/>
        <w:szCs w:val="22"/>
      </w:rPr>
    </w:lvl>
  </w:abstractNum>
  <w:abstractNum w:abstractNumId="5" w15:restartNumberingAfterBreak="0">
    <w:nsid w:val="03601C2F"/>
    <w:multiLevelType w:val="singleLevel"/>
    <w:tmpl w:val="63DFCA08"/>
    <w:lvl w:ilvl="0">
      <w:start w:val="1"/>
      <w:numFmt w:val="lowerRoman"/>
      <w:lvlText w:val="(%1)"/>
      <w:lvlJc w:val="left"/>
      <w:pPr>
        <w:tabs>
          <w:tab w:val="num" w:pos="720"/>
        </w:tabs>
        <w:ind w:left="2088" w:hanging="720"/>
      </w:pPr>
      <w:rPr>
        <w:rFonts w:cs="Times New Roman"/>
        <w:snapToGrid/>
        <w:spacing w:val="-1"/>
        <w:sz w:val="22"/>
        <w:szCs w:val="22"/>
      </w:rPr>
    </w:lvl>
  </w:abstractNum>
  <w:abstractNum w:abstractNumId="6" w15:restartNumberingAfterBreak="0">
    <w:nsid w:val="03DE4EC8"/>
    <w:multiLevelType w:val="singleLevel"/>
    <w:tmpl w:val="75DE6718"/>
    <w:lvl w:ilvl="0">
      <w:start w:val="1"/>
      <w:numFmt w:val="lowerLetter"/>
      <w:lvlText w:val="(%1)"/>
      <w:lvlJc w:val="left"/>
      <w:pPr>
        <w:tabs>
          <w:tab w:val="num" w:pos="360"/>
        </w:tabs>
        <w:ind w:left="1224" w:hanging="360"/>
      </w:pPr>
      <w:rPr>
        <w:rFonts w:cs="Times New Roman"/>
        <w:snapToGrid/>
        <w:spacing w:val="10"/>
        <w:sz w:val="22"/>
        <w:szCs w:val="22"/>
      </w:rPr>
    </w:lvl>
  </w:abstractNum>
  <w:abstractNum w:abstractNumId="7" w15:restartNumberingAfterBreak="0">
    <w:nsid w:val="03FB1C30"/>
    <w:multiLevelType w:val="singleLevel"/>
    <w:tmpl w:val="E90AA462"/>
    <w:lvl w:ilvl="0">
      <w:start w:val="7"/>
      <w:numFmt w:val="lowerLetter"/>
      <w:lvlText w:val="(%1)"/>
      <w:lvlJc w:val="left"/>
      <w:pPr>
        <w:tabs>
          <w:tab w:val="num" w:pos="792"/>
        </w:tabs>
        <w:ind w:left="1296" w:hanging="792"/>
      </w:pPr>
      <w:rPr>
        <w:rFonts w:cs="Times New Roman"/>
        <w:snapToGrid/>
        <w:spacing w:val="-1"/>
        <w:sz w:val="22"/>
        <w:szCs w:val="22"/>
        <w:u w:val="none"/>
      </w:rPr>
    </w:lvl>
  </w:abstractNum>
  <w:abstractNum w:abstractNumId="8" w15:restartNumberingAfterBreak="0">
    <w:nsid w:val="04892F5F"/>
    <w:multiLevelType w:val="singleLevel"/>
    <w:tmpl w:val="65883114"/>
    <w:lvl w:ilvl="0">
      <w:start w:val="2"/>
      <w:numFmt w:val="lowerLetter"/>
      <w:lvlText w:val="(%1)"/>
      <w:lvlJc w:val="left"/>
      <w:pPr>
        <w:tabs>
          <w:tab w:val="num" w:pos="648"/>
        </w:tabs>
        <w:ind w:left="1368" w:hanging="648"/>
      </w:pPr>
      <w:rPr>
        <w:rFonts w:cs="Times New Roman"/>
        <w:snapToGrid/>
        <w:spacing w:val="-1"/>
        <w:sz w:val="22"/>
        <w:szCs w:val="22"/>
        <w:u w:val="single"/>
      </w:rPr>
    </w:lvl>
  </w:abstractNum>
  <w:abstractNum w:abstractNumId="9" w15:restartNumberingAfterBreak="0">
    <w:nsid w:val="049A5BED"/>
    <w:multiLevelType w:val="singleLevel"/>
    <w:tmpl w:val="10ABD1D4"/>
    <w:lvl w:ilvl="0">
      <w:start w:val="1"/>
      <w:numFmt w:val="decimal"/>
      <w:lvlText w:val="%1."/>
      <w:lvlJc w:val="left"/>
      <w:pPr>
        <w:tabs>
          <w:tab w:val="num" w:pos="288"/>
        </w:tabs>
        <w:ind w:left="144"/>
      </w:pPr>
      <w:rPr>
        <w:rFonts w:cs="Times New Roman"/>
        <w:snapToGrid/>
        <w:sz w:val="22"/>
        <w:szCs w:val="22"/>
      </w:rPr>
    </w:lvl>
  </w:abstractNum>
  <w:abstractNum w:abstractNumId="10" w15:restartNumberingAfterBreak="0">
    <w:nsid w:val="04A1EA65"/>
    <w:multiLevelType w:val="singleLevel"/>
    <w:tmpl w:val="5A725FE3"/>
    <w:lvl w:ilvl="0">
      <w:start w:val="1"/>
      <w:numFmt w:val="lowerRoman"/>
      <w:lvlText w:val="(%1)"/>
      <w:lvlJc w:val="left"/>
      <w:pPr>
        <w:tabs>
          <w:tab w:val="num" w:pos="720"/>
        </w:tabs>
        <w:ind w:left="1800" w:hanging="720"/>
      </w:pPr>
      <w:rPr>
        <w:rFonts w:cs="Times New Roman"/>
        <w:snapToGrid/>
        <w:spacing w:val="-1"/>
        <w:sz w:val="22"/>
        <w:szCs w:val="22"/>
      </w:rPr>
    </w:lvl>
  </w:abstractNum>
  <w:abstractNum w:abstractNumId="11" w15:restartNumberingAfterBreak="0">
    <w:nsid w:val="05643184"/>
    <w:multiLevelType w:val="singleLevel"/>
    <w:tmpl w:val="2DF7072D"/>
    <w:lvl w:ilvl="0">
      <w:start w:val="1"/>
      <w:numFmt w:val="decimal"/>
      <w:lvlText w:val="(%1)"/>
      <w:lvlJc w:val="left"/>
      <w:pPr>
        <w:tabs>
          <w:tab w:val="num" w:pos="648"/>
        </w:tabs>
        <w:ind w:left="1944" w:hanging="648"/>
      </w:pPr>
      <w:rPr>
        <w:rFonts w:cs="Times New Roman"/>
        <w:snapToGrid/>
        <w:sz w:val="22"/>
        <w:szCs w:val="22"/>
      </w:rPr>
    </w:lvl>
  </w:abstractNum>
  <w:abstractNum w:abstractNumId="12" w15:restartNumberingAfterBreak="0">
    <w:nsid w:val="05B91876"/>
    <w:multiLevelType w:val="singleLevel"/>
    <w:tmpl w:val="58BED9D5"/>
    <w:lvl w:ilvl="0">
      <w:start w:val="1"/>
      <w:numFmt w:val="lowerLetter"/>
      <w:lvlText w:val="(%1)"/>
      <w:lvlJc w:val="left"/>
      <w:pPr>
        <w:tabs>
          <w:tab w:val="num" w:pos="360"/>
        </w:tabs>
        <w:ind w:left="1080" w:hanging="360"/>
      </w:pPr>
      <w:rPr>
        <w:rFonts w:cs="Times New Roman"/>
        <w:snapToGrid/>
        <w:sz w:val="22"/>
        <w:szCs w:val="22"/>
      </w:rPr>
    </w:lvl>
  </w:abstractNum>
  <w:abstractNum w:abstractNumId="13" w15:restartNumberingAfterBreak="0">
    <w:nsid w:val="06841373"/>
    <w:multiLevelType w:val="singleLevel"/>
    <w:tmpl w:val="3DBB03DC"/>
    <w:lvl w:ilvl="0">
      <w:start w:val="1"/>
      <w:numFmt w:val="lowerRoman"/>
      <w:lvlText w:val="(%1)"/>
      <w:lvlJc w:val="left"/>
      <w:pPr>
        <w:tabs>
          <w:tab w:val="num" w:pos="720"/>
        </w:tabs>
        <w:ind w:left="1872" w:hanging="720"/>
      </w:pPr>
      <w:rPr>
        <w:rFonts w:cs="Times New Roman"/>
        <w:snapToGrid/>
        <w:spacing w:val="-1"/>
        <w:sz w:val="22"/>
        <w:szCs w:val="22"/>
      </w:rPr>
    </w:lvl>
  </w:abstractNum>
  <w:abstractNum w:abstractNumId="14" w15:restartNumberingAfterBreak="0">
    <w:nsid w:val="06AAE4BC"/>
    <w:multiLevelType w:val="singleLevel"/>
    <w:tmpl w:val="6E95E185"/>
    <w:lvl w:ilvl="0">
      <w:start w:val="3"/>
      <w:numFmt w:val="lowerLetter"/>
      <w:lvlText w:val="(%1)"/>
      <w:lvlJc w:val="left"/>
      <w:pPr>
        <w:tabs>
          <w:tab w:val="num" w:pos="360"/>
        </w:tabs>
        <w:ind w:left="1224" w:hanging="360"/>
      </w:pPr>
      <w:rPr>
        <w:rFonts w:cs="Times New Roman"/>
        <w:snapToGrid/>
        <w:sz w:val="22"/>
        <w:szCs w:val="22"/>
      </w:rPr>
    </w:lvl>
  </w:abstractNum>
  <w:abstractNum w:abstractNumId="15" w15:restartNumberingAfterBreak="0">
    <w:nsid w:val="06D369F8"/>
    <w:multiLevelType w:val="singleLevel"/>
    <w:tmpl w:val="54CFD9DC"/>
    <w:lvl w:ilvl="0">
      <w:start w:val="1"/>
      <w:numFmt w:val="decimal"/>
      <w:lvlText w:val="(%1)"/>
      <w:lvlJc w:val="left"/>
      <w:pPr>
        <w:tabs>
          <w:tab w:val="num" w:pos="648"/>
        </w:tabs>
        <w:ind w:left="1584" w:hanging="648"/>
      </w:pPr>
      <w:rPr>
        <w:rFonts w:cs="Times New Roman"/>
        <w:snapToGrid/>
        <w:sz w:val="22"/>
        <w:szCs w:val="22"/>
      </w:rPr>
    </w:lvl>
  </w:abstractNum>
  <w:abstractNum w:abstractNumId="16" w15:restartNumberingAfterBreak="0">
    <w:nsid w:val="06E06F29"/>
    <w:multiLevelType w:val="singleLevel"/>
    <w:tmpl w:val="41A93CF9"/>
    <w:lvl w:ilvl="0">
      <w:start w:val="1"/>
      <w:numFmt w:val="lowerLetter"/>
      <w:lvlText w:val="(%1)"/>
      <w:lvlJc w:val="left"/>
      <w:pPr>
        <w:tabs>
          <w:tab w:val="num" w:pos="360"/>
        </w:tabs>
        <w:ind w:left="1152" w:hanging="360"/>
      </w:pPr>
      <w:rPr>
        <w:rFonts w:cs="Times New Roman"/>
        <w:snapToGrid/>
        <w:sz w:val="22"/>
        <w:szCs w:val="22"/>
      </w:rPr>
    </w:lvl>
  </w:abstractNum>
  <w:abstractNum w:abstractNumId="17" w15:restartNumberingAfterBreak="0">
    <w:nsid w:val="07672E7E"/>
    <w:multiLevelType w:val="singleLevel"/>
    <w:tmpl w:val="6CCBE366"/>
    <w:lvl w:ilvl="0">
      <w:start w:val="1"/>
      <w:numFmt w:val="lowerRoman"/>
      <w:lvlText w:val="(%1)"/>
      <w:lvlJc w:val="left"/>
      <w:pPr>
        <w:tabs>
          <w:tab w:val="num" w:pos="-270"/>
        </w:tabs>
        <w:ind w:left="1602" w:hanging="792"/>
      </w:pPr>
      <w:rPr>
        <w:rFonts w:cs="Times New Roman"/>
        <w:snapToGrid/>
        <w:spacing w:val="-1"/>
        <w:sz w:val="22"/>
        <w:szCs w:val="22"/>
      </w:rPr>
    </w:lvl>
  </w:abstractNum>
  <w:abstractNum w:abstractNumId="18" w15:restartNumberingAfterBreak="0">
    <w:nsid w:val="07981EA7"/>
    <w:multiLevelType w:val="singleLevel"/>
    <w:tmpl w:val="E3BC6450"/>
    <w:lvl w:ilvl="0">
      <w:start w:val="10"/>
      <w:numFmt w:val="lowerLetter"/>
      <w:lvlText w:val="(%1)"/>
      <w:lvlJc w:val="left"/>
      <w:pPr>
        <w:tabs>
          <w:tab w:val="num" w:pos="792"/>
        </w:tabs>
        <w:ind w:left="936" w:hanging="792"/>
      </w:pPr>
      <w:rPr>
        <w:rFonts w:cs="Times New Roman"/>
        <w:snapToGrid/>
        <w:spacing w:val="-1"/>
        <w:sz w:val="22"/>
        <w:szCs w:val="22"/>
        <w:u w:val="none"/>
      </w:rPr>
    </w:lvl>
  </w:abstractNum>
  <w:abstractNum w:abstractNumId="19" w15:restartNumberingAfterBreak="0">
    <w:nsid w:val="07B1E6FD"/>
    <w:multiLevelType w:val="singleLevel"/>
    <w:tmpl w:val="519A0168"/>
    <w:lvl w:ilvl="0">
      <w:start w:val="10"/>
      <w:numFmt w:val="lowerLetter"/>
      <w:lvlText w:val="(%1)"/>
      <w:lvlJc w:val="left"/>
      <w:pPr>
        <w:tabs>
          <w:tab w:val="num" w:pos="792"/>
        </w:tabs>
        <w:ind w:left="1296" w:hanging="792"/>
      </w:pPr>
      <w:rPr>
        <w:rFonts w:cs="Times New Roman"/>
        <w:snapToGrid/>
        <w:spacing w:val="8"/>
        <w:sz w:val="22"/>
        <w:szCs w:val="22"/>
        <w:u w:val="none"/>
      </w:rPr>
    </w:lvl>
  </w:abstractNum>
  <w:abstractNum w:abstractNumId="20" w15:restartNumberingAfterBreak="0">
    <w:nsid w:val="07D6D415"/>
    <w:multiLevelType w:val="singleLevel"/>
    <w:tmpl w:val="35AF2E0F"/>
    <w:lvl w:ilvl="0">
      <w:start w:val="11"/>
      <w:numFmt w:val="lowerLetter"/>
      <w:lvlText w:val="(%1)"/>
      <w:lvlJc w:val="left"/>
      <w:pPr>
        <w:tabs>
          <w:tab w:val="num" w:pos="720"/>
        </w:tabs>
        <w:ind w:left="720" w:hanging="720"/>
      </w:pPr>
      <w:rPr>
        <w:rFonts w:cs="Times New Roman"/>
        <w:snapToGrid/>
        <w:sz w:val="22"/>
        <w:szCs w:val="22"/>
        <w:u w:val="single"/>
      </w:rPr>
    </w:lvl>
  </w:abstractNum>
  <w:abstractNum w:abstractNumId="21" w15:restartNumberingAfterBreak="0">
    <w:nsid w:val="1642083F"/>
    <w:multiLevelType w:val="hybridMultilevel"/>
    <w:tmpl w:val="7496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94560C"/>
    <w:multiLevelType w:val="hybridMultilevel"/>
    <w:tmpl w:val="AA18EC04"/>
    <w:lvl w:ilvl="0" w:tplc="4D9E2E22">
      <w:start w:val="8"/>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0B33B1"/>
    <w:multiLevelType w:val="hybridMultilevel"/>
    <w:tmpl w:val="928C7284"/>
    <w:lvl w:ilvl="0" w:tplc="BAB0A586">
      <w:start w:val="14"/>
      <w:numFmt w:val="lowerLetter"/>
      <w:lvlText w:val="(%1)"/>
      <w:lvlJc w:val="left"/>
      <w:pPr>
        <w:tabs>
          <w:tab w:val="num" w:pos="1359"/>
        </w:tabs>
        <w:ind w:left="1359" w:hanging="855"/>
      </w:pPr>
      <w:rPr>
        <w:rFonts w:cs="Times New Roman" w:hint="default"/>
        <w:u w:val="none"/>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4" w15:restartNumberingAfterBreak="0">
    <w:nsid w:val="381B2399"/>
    <w:multiLevelType w:val="hybridMultilevel"/>
    <w:tmpl w:val="AAF26FEC"/>
    <w:lvl w:ilvl="0" w:tplc="C798C518">
      <w:start w:val="1"/>
      <w:numFmt w:val="lowerLetter"/>
      <w:lvlText w:val="(%1)"/>
      <w:lvlJc w:val="left"/>
      <w:pPr>
        <w:ind w:left="1800" w:hanging="360"/>
      </w:pPr>
      <w:rPr>
        <w:rFonts w:cs="Times New Roman" w:hint="default"/>
        <w:u w:val="singl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41A22AB4"/>
    <w:multiLevelType w:val="hybridMultilevel"/>
    <w:tmpl w:val="F3E688B2"/>
    <w:lvl w:ilvl="0" w:tplc="919459D4">
      <w:start w:val="2"/>
      <w:numFmt w:val="lowerLetter"/>
      <w:lvlText w:val="(%1)"/>
      <w:lvlJc w:val="left"/>
      <w:pPr>
        <w:tabs>
          <w:tab w:val="num" w:pos="576"/>
        </w:tabs>
        <w:ind w:left="1296" w:hanging="576"/>
      </w:pPr>
      <w:rPr>
        <w:rFonts w:cs="Times New Roman" w:hint="default"/>
        <w:snapToGrid/>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C1627"/>
    <w:multiLevelType w:val="hybridMultilevel"/>
    <w:tmpl w:val="A7B0BB42"/>
    <w:lvl w:ilvl="0" w:tplc="D38656DC">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6A312BB"/>
    <w:multiLevelType w:val="hybridMultilevel"/>
    <w:tmpl w:val="A572A9CA"/>
    <w:lvl w:ilvl="0" w:tplc="93B2BCC6">
      <w:start w:val="9"/>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7346AEA"/>
    <w:multiLevelType w:val="hybridMultilevel"/>
    <w:tmpl w:val="CAE66A84"/>
    <w:lvl w:ilvl="0" w:tplc="6F00F5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48C2068C"/>
    <w:multiLevelType w:val="hybridMultilevel"/>
    <w:tmpl w:val="993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F55CF"/>
    <w:multiLevelType w:val="hybridMultilevel"/>
    <w:tmpl w:val="7FD46466"/>
    <w:lvl w:ilvl="0" w:tplc="5CEC56D4">
      <w:start w:val="2"/>
      <w:numFmt w:val="lowerLetter"/>
      <w:lvlText w:val="(%1)"/>
      <w:lvlJc w:val="left"/>
      <w:pPr>
        <w:tabs>
          <w:tab w:val="num" w:pos="576"/>
        </w:tabs>
        <w:ind w:left="1296" w:hanging="576"/>
      </w:pPr>
      <w:rPr>
        <w:rFonts w:cs="Times New Roman" w:hint="default"/>
        <w:snapToGrid/>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008E8"/>
    <w:multiLevelType w:val="hybridMultilevel"/>
    <w:tmpl w:val="14BA9B00"/>
    <w:lvl w:ilvl="0" w:tplc="6ECCF1AC">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32" w15:restartNumberingAfterBreak="0">
    <w:nsid w:val="4E137C84"/>
    <w:multiLevelType w:val="hybridMultilevel"/>
    <w:tmpl w:val="F33CFDDE"/>
    <w:lvl w:ilvl="0" w:tplc="1A50B338">
      <w:start w:val="5"/>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1EF062A"/>
    <w:multiLevelType w:val="multilevel"/>
    <w:tmpl w:val="79CE320C"/>
    <w:lvl w:ilvl="0">
      <w:start w:val="1"/>
      <w:numFmt w:val="upperRoman"/>
      <w:pStyle w:val="Litigation11"/>
      <w:lvlText w:val="%1."/>
      <w:lvlJc w:val="left"/>
      <w:pPr>
        <w:tabs>
          <w:tab w:val="num" w:pos="0"/>
        </w:tabs>
        <w:ind w:left="720" w:hanging="720"/>
      </w:pPr>
      <w:rPr>
        <w:rFonts w:ascii="(normal text)" w:hAnsi="(normal text)"/>
        <w:b w:val="0"/>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itigation12"/>
      <w:lvlText w:val="%2."/>
      <w:lvlJc w:val="left"/>
      <w:pPr>
        <w:tabs>
          <w:tab w:val="num" w:pos="0"/>
        </w:tabs>
        <w:ind w:left="1440" w:hanging="720"/>
      </w:pPr>
      <w:rPr>
        <w:rFonts w:ascii="(normal text)" w:hAnsi="(normal tex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tigation13"/>
      <w:lvlText w:val="(%3)"/>
      <w:lvlJc w:val="left"/>
      <w:pPr>
        <w:tabs>
          <w:tab w:val="num" w:pos="0"/>
        </w:tabs>
        <w:ind w:left="2160" w:hanging="720"/>
      </w:pPr>
      <w:rPr>
        <w:rFonts w:ascii="(normal text)" w:hAnsi="(normal tex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itigation14"/>
      <w:lvlText w:val="(%4)"/>
      <w:lvlJc w:val="left"/>
      <w:pPr>
        <w:tabs>
          <w:tab w:val="num" w:pos="0"/>
        </w:tabs>
        <w:ind w:left="2880" w:hanging="720"/>
      </w:pPr>
      <w:rPr>
        <w:rFonts w:ascii="(normal text)" w:hAnsi="(normal tex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itigation15"/>
      <w:lvlText w:val="%5."/>
      <w:lvlJc w:val="left"/>
      <w:pPr>
        <w:tabs>
          <w:tab w:val="num" w:pos="0"/>
        </w:tabs>
        <w:ind w:left="3586" w:hanging="706"/>
      </w:pPr>
      <w:rPr>
        <w:rFonts w:ascii="(normal text)" w:hAnsi="(normal tex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itigation16"/>
      <w:lvlText w:val="(%6)"/>
      <w:lvlJc w:val="left"/>
      <w:pPr>
        <w:tabs>
          <w:tab w:val="num" w:pos="0"/>
        </w:tabs>
        <w:ind w:left="4306" w:hanging="720"/>
      </w:pPr>
      <w:rPr>
        <w:rFonts w:ascii="(normal text)" w:hAnsi="(normal tex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itigation17"/>
      <w:lvlText w:val="(%7)"/>
      <w:lvlJc w:val="left"/>
      <w:pPr>
        <w:tabs>
          <w:tab w:val="num" w:pos="0"/>
        </w:tabs>
        <w:ind w:left="5026" w:hanging="720"/>
      </w:pPr>
      <w:rPr>
        <w:rFonts w:ascii="(normal text)" w:hAnsi="(normal tex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itigation18"/>
      <w:lvlText w:val="(%8)"/>
      <w:lvlJc w:val="left"/>
      <w:pPr>
        <w:tabs>
          <w:tab w:val="num" w:pos="0"/>
        </w:tabs>
        <w:ind w:left="5746" w:hanging="720"/>
      </w:pPr>
      <w:rPr>
        <w:rFonts w:ascii="(normal text)" w:hAnsi="(normal tex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itigation19"/>
      <w:lvlText w:val="(%9)"/>
      <w:lvlJc w:val="left"/>
      <w:pPr>
        <w:tabs>
          <w:tab w:val="num" w:pos="0"/>
        </w:tabs>
        <w:ind w:left="6466" w:hanging="720"/>
      </w:pPr>
      <w:rPr>
        <w:rFonts w:ascii="(normal text)" w:hAnsi="(normal tex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E1E742C"/>
    <w:multiLevelType w:val="hybridMultilevel"/>
    <w:tmpl w:val="019E85B2"/>
    <w:lvl w:ilvl="0" w:tplc="D9A2DBDA">
      <w:start w:val="2"/>
      <w:numFmt w:val="lowerLetter"/>
      <w:lvlText w:val="(%1)"/>
      <w:lvlJc w:val="left"/>
      <w:pPr>
        <w:tabs>
          <w:tab w:val="num" w:pos="576"/>
        </w:tabs>
        <w:ind w:left="1296" w:hanging="576"/>
      </w:pPr>
      <w:rPr>
        <w:rFonts w:cs="Times New Roman" w:hint="default"/>
        <w:snapToGrid/>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B1B"/>
    <w:multiLevelType w:val="multilevel"/>
    <w:tmpl w:val="6684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243A6C"/>
    <w:multiLevelType w:val="hybridMultilevel"/>
    <w:tmpl w:val="EB1669DE"/>
    <w:lvl w:ilvl="0" w:tplc="C8D669EA">
      <w:start w:val="2"/>
      <w:numFmt w:val="lowerLetter"/>
      <w:lvlText w:val="(%1)"/>
      <w:lvlJc w:val="left"/>
      <w:pPr>
        <w:tabs>
          <w:tab w:val="num" w:pos="576"/>
        </w:tabs>
        <w:ind w:left="1296" w:hanging="576"/>
      </w:pPr>
      <w:rPr>
        <w:rFonts w:cs="Times New Roman" w:hint="default"/>
        <w:snapToGrid/>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81DEF"/>
    <w:multiLevelType w:val="hybridMultilevel"/>
    <w:tmpl w:val="86829CBE"/>
    <w:lvl w:ilvl="0" w:tplc="F3B04416">
      <w:start w:val="2"/>
      <w:numFmt w:val="decimal"/>
      <w:lvlText w:val="%1."/>
      <w:lvlJc w:val="left"/>
      <w:pPr>
        <w:tabs>
          <w:tab w:val="num" w:pos="1050"/>
        </w:tabs>
        <w:ind w:left="105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235CB1"/>
    <w:multiLevelType w:val="hybridMultilevel"/>
    <w:tmpl w:val="CF40442E"/>
    <w:lvl w:ilvl="0" w:tplc="E8B88BDA">
      <w:start w:val="2"/>
      <w:numFmt w:val="decimal"/>
      <w:lvlText w:val="%1."/>
      <w:lvlJc w:val="left"/>
      <w:pPr>
        <w:tabs>
          <w:tab w:val="num" w:pos="909"/>
        </w:tabs>
        <w:ind w:left="909" w:hanging="765"/>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num w:numId="1">
    <w:abstractNumId w:val="8"/>
  </w:num>
  <w:num w:numId="2">
    <w:abstractNumId w:val="8"/>
    <w:lvlOverride w:ilvl="0">
      <w:lvl w:ilvl="0">
        <w:numFmt w:val="lowerLetter"/>
        <w:lvlText w:val="(%1)"/>
        <w:lvlJc w:val="left"/>
        <w:pPr>
          <w:tabs>
            <w:tab w:val="num" w:pos="576"/>
          </w:tabs>
          <w:ind w:left="1296" w:hanging="576"/>
        </w:pPr>
        <w:rPr>
          <w:rFonts w:cs="Times New Roman"/>
          <w:snapToGrid/>
          <w:sz w:val="22"/>
          <w:szCs w:val="22"/>
          <w:u w:val="single"/>
        </w:rPr>
      </w:lvl>
    </w:lvlOverride>
  </w:num>
  <w:num w:numId="3">
    <w:abstractNumId w:val="11"/>
  </w:num>
  <w:num w:numId="4">
    <w:abstractNumId w:val="17"/>
  </w:num>
  <w:num w:numId="5">
    <w:abstractNumId w:val="7"/>
  </w:num>
  <w:num w:numId="6">
    <w:abstractNumId w:val="19"/>
  </w:num>
  <w:num w:numId="7">
    <w:abstractNumId w:val="0"/>
  </w:num>
  <w:num w:numId="8">
    <w:abstractNumId w:val="0"/>
    <w:lvlOverride w:ilvl="0">
      <w:lvl w:ilvl="0">
        <w:numFmt w:val="lowerRoman"/>
        <w:lvlText w:val="(%1)"/>
        <w:lvlJc w:val="left"/>
        <w:pPr>
          <w:tabs>
            <w:tab w:val="num" w:pos="720"/>
          </w:tabs>
          <w:ind w:left="1944" w:hanging="720"/>
        </w:pPr>
        <w:rPr>
          <w:rFonts w:cs="Times New Roman"/>
          <w:snapToGrid/>
          <w:spacing w:val="-1"/>
          <w:sz w:val="22"/>
          <w:szCs w:val="22"/>
        </w:rPr>
      </w:lvl>
    </w:lvlOverride>
  </w:num>
  <w:num w:numId="9">
    <w:abstractNumId w:val="6"/>
  </w:num>
  <w:num w:numId="10">
    <w:abstractNumId w:val="6"/>
    <w:lvlOverride w:ilvl="0">
      <w:lvl w:ilvl="0">
        <w:numFmt w:val="lowerLetter"/>
        <w:lvlText w:val="(%1)"/>
        <w:lvlJc w:val="left"/>
        <w:pPr>
          <w:tabs>
            <w:tab w:val="num" w:pos="432"/>
          </w:tabs>
          <w:ind w:left="1296" w:hanging="432"/>
        </w:pPr>
        <w:rPr>
          <w:rFonts w:cs="Times New Roman"/>
          <w:snapToGrid/>
          <w:sz w:val="22"/>
          <w:szCs w:val="22"/>
        </w:rPr>
      </w:lvl>
    </w:lvlOverride>
  </w:num>
  <w:num w:numId="11">
    <w:abstractNumId w:val="14"/>
  </w:num>
  <w:num w:numId="12">
    <w:abstractNumId w:val="9"/>
  </w:num>
  <w:num w:numId="13">
    <w:abstractNumId w:val="3"/>
  </w:num>
  <w:num w:numId="14">
    <w:abstractNumId w:val="1"/>
  </w:num>
  <w:num w:numId="15">
    <w:abstractNumId w:val="5"/>
  </w:num>
  <w:num w:numId="16">
    <w:abstractNumId w:val="20"/>
  </w:num>
  <w:num w:numId="17">
    <w:abstractNumId w:val="20"/>
    <w:lvlOverride w:ilvl="0">
      <w:lvl w:ilvl="0">
        <w:numFmt w:val="lowerLetter"/>
        <w:lvlText w:val="(%1)"/>
        <w:lvlJc w:val="left"/>
        <w:pPr>
          <w:tabs>
            <w:tab w:val="num" w:pos="648"/>
          </w:tabs>
          <w:ind w:left="648" w:hanging="648"/>
        </w:pPr>
        <w:rPr>
          <w:rFonts w:cs="Times New Roman"/>
          <w:snapToGrid/>
          <w:sz w:val="22"/>
          <w:szCs w:val="22"/>
          <w:u w:val="single"/>
        </w:rPr>
      </w:lvl>
    </w:lvlOverride>
  </w:num>
  <w:num w:numId="18">
    <w:abstractNumId w:val="20"/>
    <w:lvlOverride w:ilvl="0">
      <w:lvl w:ilvl="0">
        <w:numFmt w:val="lowerLetter"/>
        <w:lvlText w:val="(%1)"/>
        <w:lvlJc w:val="left"/>
        <w:pPr>
          <w:tabs>
            <w:tab w:val="num" w:pos="792"/>
          </w:tabs>
          <w:ind w:left="9432" w:hanging="9432"/>
        </w:pPr>
        <w:rPr>
          <w:rFonts w:cs="Times New Roman"/>
          <w:snapToGrid/>
          <w:spacing w:val="9"/>
          <w:sz w:val="22"/>
          <w:szCs w:val="22"/>
          <w:u w:val="single"/>
        </w:rPr>
      </w:lvl>
    </w:lvlOverride>
  </w:num>
  <w:num w:numId="19">
    <w:abstractNumId w:val="13"/>
  </w:num>
  <w:num w:numId="20">
    <w:abstractNumId w:val="16"/>
  </w:num>
  <w:num w:numId="21">
    <w:abstractNumId w:val="10"/>
  </w:num>
  <w:num w:numId="22">
    <w:abstractNumId w:val="38"/>
  </w:num>
  <w:num w:numId="23">
    <w:abstractNumId w:val="2"/>
  </w:num>
  <w:num w:numId="24">
    <w:abstractNumId w:val="15"/>
  </w:num>
  <w:num w:numId="25">
    <w:abstractNumId w:val="4"/>
  </w:num>
  <w:num w:numId="26">
    <w:abstractNumId w:val="18"/>
  </w:num>
  <w:num w:numId="27">
    <w:abstractNumId w:val="18"/>
    <w:lvlOverride w:ilvl="0">
      <w:lvl w:ilvl="0">
        <w:numFmt w:val="lowerLetter"/>
        <w:lvlText w:val="(%1)"/>
        <w:lvlJc w:val="left"/>
        <w:pPr>
          <w:tabs>
            <w:tab w:val="num" w:pos="720"/>
          </w:tabs>
          <w:ind w:left="864" w:hanging="720"/>
        </w:pPr>
        <w:rPr>
          <w:rFonts w:cs="Times New Roman"/>
          <w:snapToGrid/>
          <w:sz w:val="22"/>
          <w:szCs w:val="22"/>
          <w:u w:val="none"/>
        </w:rPr>
      </w:lvl>
    </w:lvlOverride>
  </w:num>
  <w:num w:numId="28">
    <w:abstractNumId w:val="12"/>
  </w:num>
  <w:num w:numId="29">
    <w:abstractNumId w:val="37"/>
  </w:num>
  <w:num w:numId="30">
    <w:abstractNumId w:val="31"/>
  </w:num>
  <w:num w:numId="31">
    <w:abstractNumId w:val="26"/>
  </w:num>
  <w:num w:numId="32">
    <w:abstractNumId w:val="23"/>
  </w:num>
  <w:num w:numId="33">
    <w:abstractNumId w:val="24"/>
  </w:num>
  <w:num w:numId="34">
    <w:abstractNumId w:val="32"/>
  </w:num>
  <w:num w:numId="35">
    <w:abstractNumId w:val="27"/>
  </w:num>
  <w:num w:numId="36">
    <w:abstractNumId w:val="21"/>
  </w:num>
  <w:num w:numId="37">
    <w:abstractNumId w:val="28"/>
  </w:num>
  <w:num w:numId="38">
    <w:abstractNumId w:val="25"/>
  </w:num>
  <w:num w:numId="39">
    <w:abstractNumId w:val="34"/>
  </w:num>
  <w:num w:numId="40">
    <w:abstractNumId w:val="36"/>
  </w:num>
  <w:num w:numId="41">
    <w:abstractNumId w:val="29"/>
  </w:num>
  <w:num w:numId="42">
    <w:abstractNumId w:val="30"/>
  </w:num>
  <w:num w:numId="43">
    <w:abstractNumId w:val="22"/>
  </w:num>
  <w:num w:numId="44">
    <w:abstractNumId w:val="3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Îd"/>
    <w:docVar w:name="85TrailerDateField" w:val="~}œÎc"/>
    <w:docVar w:name="85TrailerDraft" w:val="~} Î_"/>
    <w:docVar w:name="85TrailerTime" w:val="~}£Î\"/>
    <w:docVar w:name="85TrailerType" w:val="~}¡Î__b"/>
    <w:docVar w:name="MPDocID" w:val="~}ŸÎadbkddcca`"/>
    <w:docVar w:name="NewDocStampType" w:val="~} Îf"/>
    <w:docVar w:name="SWActiveDesign" w:val="Litigation (1)"/>
    <w:docVar w:name="SWAllDesigns" w:val="Litigation (1)|"/>
    <w:docVar w:name="SWAllLineBreaks" w:val="Litigation (1)~~0|0|0|0|0|0|0|0|0|@@"/>
    <w:docVar w:name="zzmpLTFontsClean" w:val="True"/>
    <w:docVar w:name="zzmpnSession" w:val="0.8139002"/>
  </w:docVars>
  <w:rsids>
    <w:rsidRoot w:val="00411F81"/>
    <w:rsid w:val="000610F1"/>
    <w:rsid w:val="0006175F"/>
    <w:rsid w:val="0007732F"/>
    <w:rsid w:val="00084025"/>
    <w:rsid w:val="00093744"/>
    <w:rsid w:val="000A5A32"/>
    <w:rsid w:val="000C3D23"/>
    <w:rsid w:val="000D320E"/>
    <w:rsid w:val="000E4538"/>
    <w:rsid w:val="00120FF9"/>
    <w:rsid w:val="00123676"/>
    <w:rsid w:val="00136660"/>
    <w:rsid w:val="001538D4"/>
    <w:rsid w:val="00164AE8"/>
    <w:rsid w:val="00171E86"/>
    <w:rsid w:val="001900FD"/>
    <w:rsid w:val="00194BD2"/>
    <w:rsid w:val="001A3037"/>
    <w:rsid w:val="001B49F7"/>
    <w:rsid w:val="001B6AA4"/>
    <w:rsid w:val="001E4F3F"/>
    <w:rsid w:val="001E76F8"/>
    <w:rsid w:val="001E790A"/>
    <w:rsid w:val="0024056C"/>
    <w:rsid w:val="00271E62"/>
    <w:rsid w:val="0027532E"/>
    <w:rsid w:val="00287227"/>
    <w:rsid w:val="002913A7"/>
    <w:rsid w:val="002A5A78"/>
    <w:rsid w:val="002A768E"/>
    <w:rsid w:val="002B1A96"/>
    <w:rsid w:val="002C07DC"/>
    <w:rsid w:val="002C15AC"/>
    <w:rsid w:val="002C5E9A"/>
    <w:rsid w:val="002F4B50"/>
    <w:rsid w:val="003024B5"/>
    <w:rsid w:val="0030418A"/>
    <w:rsid w:val="00316785"/>
    <w:rsid w:val="00374CF1"/>
    <w:rsid w:val="0038472D"/>
    <w:rsid w:val="00394616"/>
    <w:rsid w:val="003D5911"/>
    <w:rsid w:val="00402CC9"/>
    <w:rsid w:val="00411F81"/>
    <w:rsid w:val="0041256C"/>
    <w:rsid w:val="00447757"/>
    <w:rsid w:val="00451E58"/>
    <w:rsid w:val="004655D6"/>
    <w:rsid w:val="00484858"/>
    <w:rsid w:val="0049170E"/>
    <w:rsid w:val="004B1823"/>
    <w:rsid w:val="004F5357"/>
    <w:rsid w:val="004F7A70"/>
    <w:rsid w:val="00512A9D"/>
    <w:rsid w:val="00533B9F"/>
    <w:rsid w:val="005368AF"/>
    <w:rsid w:val="00570B98"/>
    <w:rsid w:val="005737E0"/>
    <w:rsid w:val="00585433"/>
    <w:rsid w:val="005A20FB"/>
    <w:rsid w:val="005A3759"/>
    <w:rsid w:val="005B35C6"/>
    <w:rsid w:val="005F41C1"/>
    <w:rsid w:val="006039A7"/>
    <w:rsid w:val="006126A6"/>
    <w:rsid w:val="0063087D"/>
    <w:rsid w:val="00632A00"/>
    <w:rsid w:val="00656B97"/>
    <w:rsid w:val="00666A80"/>
    <w:rsid w:val="0069419A"/>
    <w:rsid w:val="006B3223"/>
    <w:rsid w:val="006F3117"/>
    <w:rsid w:val="007003B3"/>
    <w:rsid w:val="0070691E"/>
    <w:rsid w:val="00723CF3"/>
    <w:rsid w:val="00745673"/>
    <w:rsid w:val="0074570F"/>
    <w:rsid w:val="00746C16"/>
    <w:rsid w:val="00772573"/>
    <w:rsid w:val="00781E5D"/>
    <w:rsid w:val="00792670"/>
    <w:rsid w:val="00792F37"/>
    <w:rsid w:val="007E7918"/>
    <w:rsid w:val="0083491E"/>
    <w:rsid w:val="00841248"/>
    <w:rsid w:val="008442B8"/>
    <w:rsid w:val="00860D5A"/>
    <w:rsid w:val="008674FB"/>
    <w:rsid w:val="00872901"/>
    <w:rsid w:val="00876B7C"/>
    <w:rsid w:val="00886BA5"/>
    <w:rsid w:val="008B7178"/>
    <w:rsid w:val="009376E9"/>
    <w:rsid w:val="00942AF7"/>
    <w:rsid w:val="00945CD4"/>
    <w:rsid w:val="00964F19"/>
    <w:rsid w:val="00973068"/>
    <w:rsid w:val="00975F7C"/>
    <w:rsid w:val="009861D7"/>
    <w:rsid w:val="009B632B"/>
    <w:rsid w:val="009C07B5"/>
    <w:rsid w:val="009C7CAC"/>
    <w:rsid w:val="009D1122"/>
    <w:rsid w:val="009E48B5"/>
    <w:rsid w:val="009F77FA"/>
    <w:rsid w:val="00A22438"/>
    <w:rsid w:val="00A25E94"/>
    <w:rsid w:val="00A2726D"/>
    <w:rsid w:val="00A272FE"/>
    <w:rsid w:val="00A31360"/>
    <w:rsid w:val="00A32F8F"/>
    <w:rsid w:val="00A60C0C"/>
    <w:rsid w:val="00A92B18"/>
    <w:rsid w:val="00AC4926"/>
    <w:rsid w:val="00AD1CE4"/>
    <w:rsid w:val="00B144C0"/>
    <w:rsid w:val="00B50109"/>
    <w:rsid w:val="00B62393"/>
    <w:rsid w:val="00B6305E"/>
    <w:rsid w:val="00B6348B"/>
    <w:rsid w:val="00B70B05"/>
    <w:rsid w:val="00B91BED"/>
    <w:rsid w:val="00B959B3"/>
    <w:rsid w:val="00BA697E"/>
    <w:rsid w:val="00BD65B9"/>
    <w:rsid w:val="00BF0585"/>
    <w:rsid w:val="00C31FA4"/>
    <w:rsid w:val="00C52AF5"/>
    <w:rsid w:val="00C7074E"/>
    <w:rsid w:val="00C852BE"/>
    <w:rsid w:val="00D06797"/>
    <w:rsid w:val="00D1299B"/>
    <w:rsid w:val="00DB4E22"/>
    <w:rsid w:val="00DF457F"/>
    <w:rsid w:val="00DF780E"/>
    <w:rsid w:val="00E22DA1"/>
    <w:rsid w:val="00E44392"/>
    <w:rsid w:val="00E90362"/>
    <w:rsid w:val="00EB1C63"/>
    <w:rsid w:val="00F52C65"/>
    <w:rsid w:val="00F6229F"/>
    <w:rsid w:val="00F728EE"/>
    <w:rsid w:val="00F81586"/>
    <w:rsid w:val="00F9400A"/>
    <w:rsid w:val="00FB4DD2"/>
    <w:rsid w:val="00FD2F95"/>
    <w:rsid w:val="00FE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A027D4"/>
  <w15:docId w15:val="{1993A2AC-6A34-414E-A58B-06540C85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E9"/>
    <w:pPr>
      <w:widowControl w:val="0"/>
      <w:autoSpaceDE w:val="0"/>
      <w:autoSpaceDN w:val="0"/>
      <w:adjustRightInd w:val="0"/>
    </w:pPr>
  </w:style>
  <w:style w:type="paragraph" w:styleId="Heading1">
    <w:name w:val="heading 1"/>
    <w:basedOn w:val="Normal"/>
    <w:next w:val="Normal"/>
    <w:link w:val="Heading1Char"/>
    <w:qFormat/>
    <w:rsid w:val="009376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rsid w:val="009376E9"/>
    <w:pPr>
      <w:widowControl w:val="0"/>
      <w:autoSpaceDE w:val="0"/>
      <w:autoSpaceDN w:val="0"/>
      <w:spacing w:line="312" w:lineRule="auto"/>
    </w:pPr>
  </w:style>
  <w:style w:type="paragraph" w:customStyle="1" w:styleId="Style1">
    <w:name w:val="Style 1"/>
    <w:rsid w:val="009376E9"/>
    <w:pPr>
      <w:widowControl w:val="0"/>
      <w:autoSpaceDE w:val="0"/>
      <w:autoSpaceDN w:val="0"/>
      <w:spacing w:after="7560"/>
      <w:jc w:val="center"/>
    </w:pPr>
    <w:rPr>
      <w:sz w:val="16"/>
      <w:szCs w:val="16"/>
    </w:rPr>
  </w:style>
  <w:style w:type="paragraph" w:customStyle="1" w:styleId="Style2">
    <w:name w:val="Style 2"/>
    <w:rsid w:val="009376E9"/>
    <w:pPr>
      <w:widowControl w:val="0"/>
      <w:autoSpaceDE w:val="0"/>
      <w:autoSpaceDN w:val="0"/>
      <w:adjustRightInd w:val="0"/>
    </w:pPr>
  </w:style>
  <w:style w:type="paragraph" w:customStyle="1" w:styleId="Style4">
    <w:name w:val="Style 4"/>
    <w:rsid w:val="009376E9"/>
    <w:pPr>
      <w:widowControl w:val="0"/>
      <w:autoSpaceDE w:val="0"/>
      <w:autoSpaceDN w:val="0"/>
      <w:adjustRightInd w:val="0"/>
    </w:pPr>
    <w:rPr>
      <w:sz w:val="24"/>
      <w:szCs w:val="24"/>
    </w:rPr>
  </w:style>
  <w:style w:type="paragraph" w:customStyle="1" w:styleId="Style9">
    <w:name w:val="Style 9"/>
    <w:rsid w:val="009376E9"/>
    <w:pPr>
      <w:widowControl w:val="0"/>
      <w:autoSpaceDE w:val="0"/>
      <w:autoSpaceDN w:val="0"/>
      <w:ind w:left="144" w:right="216"/>
    </w:pPr>
    <w:rPr>
      <w:sz w:val="22"/>
      <w:szCs w:val="22"/>
    </w:rPr>
  </w:style>
  <w:style w:type="paragraph" w:customStyle="1" w:styleId="Style3">
    <w:name w:val="Style 3"/>
    <w:rsid w:val="009376E9"/>
    <w:pPr>
      <w:widowControl w:val="0"/>
      <w:autoSpaceDE w:val="0"/>
      <w:autoSpaceDN w:val="0"/>
      <w:spacing w:before="288"/>
      <w:ind w:left="72" w:right="72"/>
      <w:jc w:val="both"/>
    </w:pPr>
    <w:rPr>
      <w:sz w:val="24"/>
      <w:szCs w:val="24"/>
    </w:rPr>
  </w:style>
  <w:style w:type="paragraph" w:customStyle="1" w:styleId="Style11">
    <w:name w:val="Style 11"/>
    <w:rsid w:val="009376E9"/>
    <w:pPr>
      <w:widowControl w:val="0"/>
      <w:autoSpaceDE w:val="0"/>
      <w:autoSpaceDN w:val="0"/>
      <w:spacing w:after="216" w:line="285" w:lineRule="auto"/>
      <w:ind w:right="216"/>
      <w:jc w:val="right"/>
    </w:pPr>
    <w:rPr>
      <w:color w:val="F60302"/>
      <w:sz w:val="22"/>
      <w:szCs w:val="22"/>
    </w:rPr>
  </w:style>
  <w:style w:type="paragraph" w:customStyle="1" w:styleId="Style14">
    <w:name w:val="Style 14"/>
    <w:rsid w:val="009376E9"/>
    <w:pPr>
      <w:widowControl w:val="0"/>
      <w:autoSpaceDE w:val="0"/>
      <w:autoSpaceDN w:val="0"/>
      <w:spacing w:before="252"/>
      <w:ind w:left="144" w:right="72"/>
      <w:jc w:val="both"/>
    </w:pPr>
    <w:rPr>
      <w:sz w:val="22"/>
      <w:szCs w:val="22"/>
    </w:rPr>
  </w:style>
  <w:style w:type="paragraph" w:customStyle="1" w:styleId="Style5">
    <w:name w:val="Style 5"/>
    <w:rsid w:val="009376E9"/>
    <w:pPr>
      <w:widowControl w:val="0"/>
      <w:autoSpaceDE w:val="0"/>
      <w:autoSpaceDN w:val="0"/>
      <w:spacing w:before="252"/>
      <w:ind w:left="648" w:hanging="720"/>
    </w:pPr>
    <w:rPr>
      <w:sz w:val="22"/>
      <w:szCs w:val="22"/>
    </w:rPr>
  </w:style>
  <w:style w:type="paragraph" w:customStyle="1" w:styleId="Style6">
    <w:name w:val="Style 6"/>
    <w:rsid w:val="009376E9"/>
    <w:pPr>
      <w:widowControl w:val="0"/>
      <w:autoSpaceDE w:val="0"/>
      <w:autoSpaceDN w:val="0"/>
      <w:spacing w:before="252"/>
      <w:ind w:left="1152" w:right="72" w:hanging="360"/>
      <w:jc w:val="both"/>
    </w:pPr>
    <w:rPr>
      <w:sz w:val="22"/>
      <w:szCs w:val="22"/>
    </w:rPr>
  </w:style>
  <w:style w:type="paragraph" w:customStyle="1" w:styleId="Style7">
    <w:name w:val="Style 7"/>
    <w:rsid w:val="009376E9"/>
    <w:pPr>
      <w:widowControl w:val="0"/>
      <w:autoSpaceDE w:val="0"/>
      <w:autoSpaceDN w:val="0"/>
      <w:spacing w:before="180"/>
      <w:ind w:left="144"/>
    </w:pPr>
    <w:rPr>
      <w:color w:val="0303E3"/>
      <w:sz w:val="22"/>
      <w:szCs w:val="22"/>
    </w:rPr>
  </w:style>
  <w:style w:type="paragraph" w:customStyle="1" w:styleId="Style10">
    <w:name w:val="Style 10"/>
    <w:rsid w:val="009376E9"/>
    <w:pPr>
      <w:widowControl w:val="0"/>
      <w:autoSpaceDE w:val="0"/>
      <w:autoSpaceDN w:val="0"/>
      <w:spacing w:after="36"/>
      <w:ind w:left="144" w:right="504"/>
    </w:pPr>
    <w:rPr>
      <w:color w:val="F60302"/>
      <w:sz w:val="22"/>
      <w:szCs w:val="22"/>
    </w:rPr>
  </w:style>
  <w:style w:type="paragraph" w:customStyle="1" w:styleId="Style12">
    <w:name w:val="Style 12"/>
    <w:rsid w:val="009376E9"/>
    <w:pPr>
      <w:widowControl w:val="0"/>
      <w:autoSpaceDE w:val="0"/>
      <w:autoSpaceDN w:val="0"/>
      <w:spacing w:before="36" w:line="360" w:lineRule="auto"/>
      <w:ind w:right="576"/>
      <w:jc w:val="right"/>
    </w:pPr>
    <w:rPr>
      <w:color w:val="F60302"/>
      <w:sz w:val="22"/>
      <w:szCs w:val="22"/>
    </w:rPr>
  </w:style>
  <w:style w:type="character" w:customStyle="1" w:styleId="CharacterStyle1">
    <w:name w:val="Character Style 1"/>
    <w:rsid w:val="009376E9"/>
    <w:rPr>
      <w:sz w:val="16"/>
    </w:rPr>
  </w:style>
  <w:style w:type="character" w:customStyle="1" w:styleId="CharacterStyle2">
    <w:name w:val="Character Style 2"/>
    <w:rsid w:val="009376E9"/>
    <w:rPr>
      <w:sz w:val="20"/>
    </w:rPr>
  </w:style>
  <w:style w:type="character" w:customStyle="1" w:styleId="CharacterStyle3">
    <w:name w:val="Character Style 3"/>
    <w:rsid w:val="009376E9"/>
    <w:rPr>
      <w:sz w:val="24"/>
    </w:rPr>
  </w:style>
  <w:style w:type="character" w:customStyle="1" w:styleId="CharacterStyle4">
    <w:name w:val="Character Style 4"/>
    <w:rsid w:val="009376E9"/>
    <w:rPr>
      <w:sz w:val="22"/>
    </w:rPr>
  </w:style>
  <w:style w:type="character" w:customStyle="1" w:styleId="CharacterStyle5">
    <w:name w:val="Character Style 5"/>
    <w:rsid w:val="009376E9"/>
    <w:rPr>
      <w:color w:val="0303E3"/>
      <w:sz w:val="22"/>
    </w:rPr>
  </w:style>
  <w:style w:type="character" w:customStyle="1" w:styleId="CharacterStyle6">
    <w:name w:val="Character Style 6"/>
    <w:rsid w:val="009376E9"/>
    <w:rPr>
      <w:color w:val="F60302"/>
      <w:sz w:val="22"/>
    </w:rPr>
  </w:style>
  <w:style w:type="paragraph" w:styleId="Header">
    <w:name w:val="header"/>
    <w:basedOn w:val="Normal"/>
    <w:rsid w:val="009376E9"/>
    <w:pPr>
      <w:tabs>
        <w:tab w:val="center" w:pos="4320"/>
        <w:tab w:val="right" w:pos="8640"/>
      </w:tabs>
    </w:pPr>
  </w:style>
  <w:style w:type="paragraph" w:styleId="Footer">
    <w:name w:val="footer"/>
    <w:basedOn w:val="Normal"/>
    <w:link w:val="FooterChar"/>
    <w:uiPriority w:val="99"/>
    <w:rsid w:val="009376E9"/>
    <w:pPr>
      <w:tabs>
        <w:tab w:val="center" w:pos="4320"/>
        <w:tab w:val="right" w:pos="8640"/>
      </w:tabs>
    </w:pPr>
  </w:style>
  <w:style w:type="character" w:customStyle="1" w:styleId="zzmpTrailerItem">
    <w:name w:val="zzmpTrailerItem"/>
    <w:basedOn w:val="DefaultParagraphFont"/>
    <w:rsid w:val="009376E9"/>
    <w:rPr>
      <w:rFonts w:ascii="Times New Roman" w:hAnsi="Times New Roman" w:cs="Times New Roman"/>
      <w:bCs/>
      <w:noProof/>
      <w:color w:val="auto"/>
      <w:spacing w:val="0"/>
      <w:position w:val="0"/>
      <w:sz w:val="28"/>
      <w:szCs w:val="28"/>
      <w:u w:val="none"/>
      <w:effect w:val="none"/>
      <w:vertAlign w:val="baseline"/>
    </w:rPr>
  </w:style>
  <w:style w:type="paragraph" w:styleId="BalloonText">
    <w:name w:val="Balloon Text"/>
    <w:basedOn w:val="Normal"/>
    <w:semiHidden/>
    <w:rsid w:val="009376E9"/>
    <w:rPr>
      <w:rFonts w:ascii="Tahoma" w:hAnsi="Tahoma" w:cs="Tahoma"/>
      <w:sz w:val="16"/>
      <w:szCs w:val="16"/>
    </w:rPr>
  </w:style>
  <w:style w:type="paragraph" w:styleId="BodyText">
    <w:name w:val="Body Text"/>
    <w:basedOn w:val="Normal"/>
    <w:link w:val="BodyTextChar"/>
    <w:rsid w:val="009376E9"/>
    <w:pPr>
      <w:spacing w:after="120"/>
    </w:pPr>
  </w:style>
  <w:style w:type="character" w:styleId="CommentReference">
    <w:name w:val="annotation reference"/>
    <w:basedOn w:val="DefaultParagraphFont"/>
    <w:semiHidden/>
    <w:rsid w:val="009376E9"/>
    <w:rPr>
      <w:rFonts w:cs="Times New Roman"/>
      <w:sz w:val="16"/>
      <w:szCs w:val="16"/>
    </w:rPr>
  </w:style>
  <w:style w:type="paragraph" w:styleId="CommentText">
    <w:name w:val="annotation text"/>
    <w:basedOn w:val="Normal"/>
    <w:semiHidden/>
    <w:rsid w:val="009376E9"/>
  </w:style>
  <w:style w:type="paragraph" w:styleId="CommentSubject">
    <w:name w:val="annotation subject"/>
    <w:basedOn w:val="CommentText"/>
    <w:next w:val="CommentText"/>
    <w:semiHidden/>
    <w:rsid w:val="009376E9"/>
    <w:rPr>
      <w:b/>
      <w:bCs/>
    </w:rPr>
  </w:style>
  <w:style w:type="table" w:styleId="TableGrid">
    <w:name w:val="Table Grid"/>
    <w:basedOn w:val="TableNormal"/>
    <w:rsid w:val="009376E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76E9"/>
    <w:rPr>
      <w:rFonts w:cs="Times New Roman"/>
    </w:rPr>
  </w:style>
  <w:style w:type="paragraph" w:styleId="TOC1">
    <w:name w:val="toc 1"/>
    <w:basedOn w:val="Normal"/>
    <w:next w:val="Normal"/>
    <w:autoRedefine/>
    <w:uiPriority w:val="39"/>
    <w:rsid w:val="009376E9"/>
  </w:style>
  <w:style w:type="character" w:styleId="Hyperlink">
    <w:name w:val="Hyperlink"/>
    <w:basedOn w:val="DefaultParagraphFont"/>
    <w:uiPriority w:val="99"/>
    <w:rsid w:val="009376E9"/>
    <w:rPr>
      <w:rFonts w:cs="Times New Roman"/>
      <w:color w:val="0000FF"/>
      <w:u w:val="single"/>
    </w:rPr>
  </w:style>
  <w:style w:type="paragraph" w:styleId="FootnoteText">
    <w:name w:val="footnote text"/>
    <w:basedOn w:val="Normal"/>
    <w:semiHidden/>
    <w:rsid w:val="009376E9"/>
  </w:style>
  <w:style w:type="character" w:styleId="FootnoteReference">
    <w:name w:val="footnote reference"/>
    <w:basedOn w:val="DefaultParagraphFont"/>
    <w:semiHidden/>
    <w:rsid w:val="009376E9"/>
    <w:rPr>
      <w:rFonts w:cs="Times New Roman"/>
      <w:vertAlign w:val="superscript"/>
    </w:rPr>
  </w:style>
  <w:style w:type="paragraph" w:customStyle="1" w:styleId="Default">
    <w:name w:val="Default"/>
    <w:rsid w:val="009376E9"/>
    <w:pPr>
      <w:widowControl w:val="0"/>
      <w:autoSpaceDE w:val="0"/>
      <w:autoSpaceDN w:val="0"/>
      <w:adjustRightInd w:val="0"/>
    </w:pPr>
    <w:rPr>
      <w:color w:val="000000"/>
      <w:sz w:val="24"/>
      <w:szCs w:val="24"/>
    </w:rPr>
  </w:style>
  <w:style w:type="paragraph" w:styleId="ListParagraph">
    <w:name w:val="List Paragraph"/>
    <w:basedOn w:val="Normal"/>
    <w:qFormat/>
    <w:rsid w:val="009376E9"/>
    <w:pPr>
      <w:ind w:left="720"/>
      <w:contextualSpacing/>
    </w:pPr>
  </w:style>
  <w:style w:type="paragraph" w:styleId="Revision">
    <w:name w:val="Revision"/>
    <w:hidden/>
    <w:semiHidden/>
    <w:rsid w:val="009376E9"/>
  </w:style>
  <w:style w:type="character" w:styleId="Strong">
    <w:name w:val="Strong"/>
    <w:basedOn w:val="DefaultParagraphFont"/>
    <w:uiPriority w:val="22"/>
    <w:qFormat/>
    <w:locked/>
    <w:rsid w:val="0007732F"/>
    <w:rPr>
      <w:b/>
      <w:bCs/>
    </w:rPr>
  </w:style>
  <w:style w:type="character" w:customStyle="1" w:styleId="Heading1Char">
    <w:name w:val="Heading 1 Char"/>
    <w:basedOn w:val="DefaultParagraphFont"/>
    <w:link w:val="Heading1"/>
    <w:rsid w:val="00FE7AFF"/>
    <w:rPr>
      <w:rFonts w:ascii="Arial" w:hAnsi="Arial" w:cs="Arial"/>
      <w:b/>
      <w:bCs/>
      <w:kern w:val="32"/>
      <w:sz w:val="32"/>
      <w:szCs w:val="32"/>
    </w:rPr>
  </w:style>
  <w:style w:type="character" w:customStyle="1" w:styleId="BodyTextChar">
    <w:name w:val="Body Text Char"/>
    <w:basedOn w:val="DefaultParagraphFont"/>
    <w:link w:val="BodyText"/>
    <w:rsid w:val="00FE7AFF"/>
  </w:style>
  <w:style w:type="character" w:customStyle="1" w:styleId="FooterChar">
    <w:name w:val="Footer Char"/>
    <w:basedOn w:val="DefaultParagraphFont"/>
    <w:link w:val="Footer"/>
    <w:uiPriority w:val="99"/>
    <w:rsid w:val="00DF780E"/>
  </w:style>
  <w:style w:type="paragraph" w:customStyle="1" w:styleId="Litigation11">
    <w:name w:val="Litigation (1) 1"/>
    <w:basedOn w:val="Normal"/>
    <w:next w:val="BodyText2"/>
    <w:link w:val="Litigation11Char"/>
    <w:rsid w:val="0063087D"/>
    <w:pPr>
      <w:keepNext/>
      <w:numPr>
        <w:numId w:val="44"/>
      </w:numPr>
      <w:tabs>
        <w:tab w:val="clear" w:pos="0"/>
      </w:tabs>
      <w:spacing w:after="240"/>
      <w:outlineLvl w:val="0"/>
    </w:pPr>
    <w:rPr>
      <w:color w:val="000000"/>
      <w:sz w:val="24"/>
      <w:u w:val="single"/>
    </w:rPr>
  </w:style>
  <w:style w:type="character" w:customStyle="1" w:styleId="Litigation11Char">
    <w:name w:val="Litigation (1) 1 Char"/>
    <w:basedOn w:val="DefaultParagraphFont"/>
    <w:link w:val="Litigation11"/>
    <w:rsid w:val="0063087D"/>
    <w:rPr>
      <w:color w:val="000000"/>
      <w:sz w:val="24"/>
      <w:u w:val="single"/>
    </w:rPr>
  </w:style>
  <w:style w:type="paragraph" w:customStyle="1" w:styleId="Litigation12">
    <w:name w:val="Litigation (1) 2"/>
    <w:basedOn w:val="Normal"/>
    <w:next w:val="BodyText2"/>
    <w:link w:val="Litigation12Char"/>
    <w:rsid w:val="0063087D"/>
    <w:pPr>
      <w:numPr>
        <w:ilvl w:val="1"/>
        <w:numId w:val="44"/>
      </w:numPr>
      <w:tabs>
        <w:tab w:val="clear" w:pos="0"/>
      </w:tabs>
      <w:spacing w:after="240"/>
      <w:outlineLvl w:val="1"/>
    </w:pPr>
    <w:rPr>
      <w:color w:val="000000"/>
      <w:sz w:val="24"/>
    </w:rPr>
  </w:style>
  <w:style w:type="character" w:customStyle="1" w:styleId="Litigation12Char">
    <w:name w:val="Litigation (1) 2 Char"/>
    <w:basedOn w:val="DefaultParagraphFont"/>
    <w:link w:val="Litigation12"/>
    <w:rsid w:val="0063087D"/>
    <w:rPr>
      <w:color w:val="000000"/>
      <w:sz w:val="24"/>
    </w:rPr>
  </w:style>
  <w:style w:type="paragraph" w:customStyle="1" w:styleId="Litigation13">
    <w:name w:val="Litigation (1) 3"/>
    <w:basedOn w:val="Normal"/>
    <w:next w:val="BodyText2"/>
    <w:link w:val="Litigation13Char"/>
    <w:rsid w:val="0063087D"/>
    <w:pPr>
      <w:numPr>
        <w:ilvl w:val="2"/>
        <w:numId w:val="44"/>
      </w:numPr>
      <w:tabs>
        <w:tab w:val="clear" w:pos="0"/>
      </w:tabs>
      <w:spacing w:after="240"/>
      <w:outlineLvl w:val="2"/>
    </w:pPr>
    <w:rPr>
      <w:color w:val="000000"/>
      <w:sz w:val="24"/>
    </w:rPr>
  </w:style>
  <w:style w:type="character" w:customStyle="1" w:styleId="Litigation13Char">
    <w:name w:val="Litigation (1) 3 Char"/>
    <w:basedOn w:val="DefaultParagraphFont"/>
    <w:link w:val="Litigation13"/>
    <w:rsid w:val="0063087D"/>
    <w:rPr>
      <w:color w:val="000000"/>
      <w:sz w:val="24"/>
    </w:rPr>
  </w:style>
  <w:style w:type="paragraph" w:customStyle="1" w:styleId="Litigation14">
    <w:name w:val="Litigation (1) 4"/>
    <w:basedOn w:val="Normal"/>
    <w:next w:val="BodyText2"/>
    <w:link w:val="Litigation14Char"/>
    <w:rsid w:val="0063087D"/>
    <w:pPr>
      <w:numPr>
        <w:ilvl w:val="3"/>
        <w:numId w:val="44"/>
      </w:numPr>
      <w:tabs>
        <w:tab w:val="clear" w:pos="0"/>
      </w:tabs>
      <w:spacing w:after="240"/>
      <w:outlineLvl w:val="3"/>
    </w:pPr>
    <w:rPr>
      <w:color w:val="000000"/>
      <w:sz w:val="24"/>
    </w:rPr>
  </w:style>
  <w:style w:type="character" w:customStyle="1" w:styleId="Litigation14Char">
    <w:name w:val="Litigation (1) 4 Char"/>
    <w:basedOn w:val="DefaultParagraphFont"/>
    <w:link w:val="Litigation14"/>
    <w:rsid w:val="0063087D"/>
    <w:rPr>
      <w:color w:val="000000"/>
      <w:sz w:val="24"/>
    </w:rPr>
  </w:style>
  <w:style w:type="paragraph" w:customStyle="1" w:styleId="Litigation15">
    <w:name w:val="Litigation (1) 5"/>
    <w:basedOn w:val="Normal"/>
    <w:next w:val="BodyText2"/>
    <w:link w:val="Litigation15Char"/>
    <w:rsid w:val="0063087D"/>
    <w:pPr>
      <w:numPr>
        <w:ilvl w:val="4"/>
        <w:numId w:val="44"/>
      </w:numPr>
      <w:tabs>
        <w:tab w:val="clear" w:pos="0"/>
      </w:tabs>
      <w:spacing w:after="240"/>
      <w:outlineLvl w:val="4"/>
    </w:pPr>
    <w:rPr>
      <w:color w:val="000000"/>
      <w:sz w:val="24"/>
    </w:rPr>
  </w:style>
  <w:style w:type="character" w:customStyle="1" w:styleId="Litigation15Char">
    <w:name w:val="Litigation (1) 5 Char"/>
    <w:basedOn w:val="DefaultParagraphFont"/>
    <w:link w:val="Litigation15"/>
    <w:rsid w:val="0063087D"/>
    <w:rPr>
      <w:color w:val="000000"/>
      <w:sz w:val="24"/>
    </w:rPr>
  </w:style>
  <w:style w:type="paragraph" w:customStyle="1" w:styleId="Litigation16">
    <w:name w:val="Litigation (1) 6"/>
    <w:basedOn w:val="Normal"/>
    <w:next w:val="BodyText2"/>
    <w:link w:val="Litigation16Char"/>
    <w:rsid w:val="0063087D"/>
    <w:pPr>
      <w:numPr>
        <w:ilvl w:val="5"/>
        <w:numId w:val="44"/>
      </w:numPr>
      <w:tabs>
        <w:tab w:val="clear" w:pos="0"/>
      </w:tabs>
      <w:spacing w:after="240"/>
      <w:outlineLvl w:val="5"/>
    </w:pPr>
    <w:rPr>
      <w:color w:val="000000"/>
      <w:sz w:val="24"/>
    </w:rPr>
  </w:style>
  <w:style w:type="character" w:customStyle="1" w:styleId="Litigation16Char">
    <w:name w:val="Litigation (1) 6 Char"/>
    <w:basedOn w:val="DefaultParagraphFont"/>
    <w:link w:val="Litigation16"/>
    <w:rsid w:val="0063087D"/>
    <w:rPr>
      <w:color w:val="000000"/>
      <w:sz w:val="24"/>
    </w:rPr>
  </w:style>
  <w:style w:type="paragraph" w:customStyle="1" w:styleId="Litigation17">
    <w:name w:val="Litigation (1) 7"/>
    <w:basedOn w:val="Normal"/>
    <w:next w:val="BodyText2"/>
    <w:link w:val="Litigation17Char"/>
    <w:rsid w:val="0063087D"/>
    <w:pPr>
      <w:numPr>
        <w:ilvl w:val="6"/>
        <w:numId w:val="44"/>
      </w:numPr>
      <w:tabs>
        <w:tab w:val="clear" w:pos="0"/>
      </w:tabs>
      <w:spacing w:after="240"/>
      <w:outlineLvl w:val="6"/>
    </w:pPr>
    <w:rPr>
      <w:color w:val="000000"/>
      <w:sz w:val="24"/>
    </w:rPr>
  </w:style>
  <w:style w:type="character" w:customStyle="1" w:styleId="Litigation17Char">
    <w:name w:val="Litigation (1) 7 Char"/>
    <w:basedOn w:val="DefaultParagraphFont"/>
    <w:link w:val="Litigation17"/>
    <w:rsid w:val="0063087D"/>
    <w:rPr>
      <w:color w:val="000000"/>
      <w:sz w:val="24"/>
    </w:rPr>
  </w:style>
  <w:style w:type="paragraph" w:customStyle="1" w:styleId="Litigation18">
    <w:name w:val="Litigation (1) 8"/>
    <w:basedOn w:val="Normal"/>
    <w:next w:val="BodyText2"/>
    <w:link w:val="Litigation18Char"/>
    <w:rsid w:val="0063087D"/>
    <w:pPr>
      <w:numPr>
        <w:ilvl w:val="7"/>
        <w:numId w:val="44"/>
      </w:numPr>
      <w:tabs>
        <w:tab w:val="clear" w:pos="0"/>
      </w:tabs>
      <w:spacing w:after="240"/>
      <w:outlineLvl w:val="7"/>
    </w:pPr>
    <w:rPr>
      <w:color w:val="000000"/>
      <w:sz w:val="24"/>
    </w:rPr>
  </w:style>
  <w:style w:type="character" w:customStyle="1" w:styleId="Litigation18Char">
    <w:name w:val="Litigation (1) 8 Char"/>
    <w:basedOn w:val="DefaultParagraphFont"/>
    <w:link w:val="Litigation18"/>
    <w:rsid w:val="0063087D"/>
    <w:rPr>
      <w:color w:val="000000"/>
      <w:sz w:val="24"/>
    </w:rPr>
  </w:style>
  <w:style w:type="paragraph" w:customStyle="1" w:styleId="Litigation19">
    <w:name w:val="Litigation (1) 9"/>
    <w:basedOn w:val="Normal"/>
    <w:next w:val="BodyText2"/>
    <w:link w:val="Litigation19Char"/>
    <w:rsid w:val="0063087D"/>
    <w:pPr>
      <w:numPr>
        <w:ilvl w:val="8"/>
        <w:numId w:val="44"/>
      </w:numPr>
      <w:tabs>
        <w:tab w:val="clear" w:pos="0"/>
      </w:tabs>
      <w:spacing w:after="240"/>
      <w:outlineLvl w:val="8"/>
    </w:pPr>
    <w:rPr>
      <w:color w:val="000000"/>
      <w:sz w:val="24"/>
    </w:rPr>
  </w:style>
  <w:style w:type="character" w:customStyle="1" w:styleId="Litigation19Char">
    <w:name w:val="Litigation (1) 9 Char"/>
    <w:basedOn w:val="DefaultParagraphFont"/>
    <w:link w:val="Litigation19"/>
    <w:rsid w:val="0063087D"/>
    <w:rPr>
      <w:color w:val="000000"/>
      <w:sz w:val="24"/>
    </w:rPr>
  </w:style>
  <w:style w:type="paragraph" w:styleId="BodyText2">
    <w:name w:val="Body Text 2"/>
    <w:basedOn w:val="Normal"/>
    <w:link w:val="BodyText2Char"/>
    <w:rsid w:val="0063087D"/>
    <w:pPr>
      <w:spacing w:after="120" w:line="480" w:lineRule="auto"/>
    </w:pPr>
  </w:style>
  <w:style w:type="character" w:customStyle="1" w:styleId="BodyText2Char">
    <w:name w:val="Body Text 2 Char"/>
    <w:basedOn w:val="DefaultParagraphFont"/>
    <w:link w:val="BodyText2"/>
    <w:rsid w:val="0063087D"/>
  </w:style>
  <w:style w:type="paragraph" w:styleId="Bibliography">
    <w:name w:val="Bibliography"/>
    <w:basedOn w:val="Normal"/>
    <w:next w:val="Normal"/>
    <w:uiPriority w:val="37"/>
    <w:semiHidden/>
    <w:unhideWhenUsed/>
    <w:rsid w:val="0063087D"/>
  </w:style>
  <w:style w:type="paragraph" w:styleId="BlockText">
    <w:name w:val="Block Text"/>
    <w:basedOn w:val="Normal"/>
    <w:rsid w:val="0063087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63087D"/>
    <w:pPr>
      <w:spacing w:after="120"/>
    </w:pPr>
    <w:rPr>
      <w:sz w:val="16"/>
      <w:szCs w:val="16"/>
    </w:rPr>
  </w:style>
  <w:style w:type="character" w:customStyle="1" w:styleId="BodyText3Char">
    <w:name w:val="Body Text 3 Char"/>
    <w:basedOn w:val="DefaultParagraphFont"/>
    <w:link w:val="BodyText3"/>
    <w:rsid w:val="0063087D"/>
    <w:rPr>
      <w:sz w:val="16"/>
      <w:szCs w:val="16"/>
    </w:rPr>
  </w:style>
  <w:style w:type="paragraph" w:styleId="NormalWeb">
    <w:name w:val="Normal (Web)"/>
    <w:basedOn w:val="Normal"/>
    <w:uiPriority w:val="99"/>
    <w:unhideWhenUsed/>
    <w:rsid w:val="008674F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86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76368">
      <w:bodyDiv w:val="1"/>
      <w:marLeft w:val="0"/>
      <w:marRight w:val="0"/>
      <w:marTop w:val="0"/>
      <w:marBottom w:val="0"/>
      <w:divBdr>
        <w:top w:val="none" w:sz="0" w:space="0" w:color="auto"/>
        <w:left w:val="none" w:sz="0" w:space="0" w:color="auto"/>
        <w:bottom w:val="none" w:sz="0" w:space="0" w:color="auto"/>
        <w:right w:val="none" w:sz="0" w:space="0" w:color="auto"/>
      </w:divBdr>
    </w:div>
    <w:div w:id="18532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72C1-2698-40E7-973D-389C4077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Guidance for Business Associate Agreements</vt:lpstr>
    </vt:vector>
  </TitlesOfParts>
  <Company>PricewaterhouseCoopers LLP</Company>
  <LinksUpToDate>false</LinksUpToDate>
  <CharactersWithSpaces>12888</CharactersWithSpaces>
  <SharedDoc>false</SharedDoc>
  <HLinks>
    <vt:vector size="66" baseType="variant">
      <vt:variant>
        <vt:i4>7536756</vt:i4>
      </vt:variant>
      <vt:variant>
        <vt:i4>54</vt:i4>
      </vt:variant>
      <vt:variant>
        <vt:i4>0</vt:i4>
      </vt:variant>
      <vt:variant>
        <vt:i4>5</vt:i4>
      </vt:variant>
      <vt:variant>
        <vt:lpwstr>https://knowledgecurve.com/local/us/gts/teched/USITSTANDARDS.NSF/docid/F9C706B4C0E0B2708525727B00775144</vt:lpwstr>
      </vt:variant>
      <vt:variant>
        <vt:lpwstr/>
      </vt:variant>
      <vt:variant>
        <vt:i4>2293816</vt:i4>
      </vt:variant>
      <vt:variant>
        <vt:i4>51</vt:i4>
      </vt:variant>
      <vt:variant>
        <vt:i4>0</vt:i4>
      </vt:variant>
      <vt:variant>
        <vt:i4>5</vt:i4>
      </vt:variant>
      <vt:variant>
        <vt:lpwstr>https://knowledgecurve.com/local/us/b2e/doc/ethics/Information_Protection_Principles.pdf</vt:lpwstr>
      </vt:variant>
      <vt:variant>
        <vt:lpwstr/>
      </vt:variant>
      <vt:variant>
        <vt:i4>2293816</vt:i4>
      </vt:variant>
      <vt:variant>
        <vt:i4>48</vt:i4>
      </vt:variant>
      <vt:variant>
        <vt:i4>0</vt:i4>
      </vt:variant>
      <vt:variant>
        <vt:i4>5</vt:i4>
      </vt:variant>
      <vt:variant>
        <vt:lpwstr>https://knowledgecurve.com/local/us/b2e/doc/ethics/Information_Protection_Principles.pdf</vt:lpwstr>
      </vt:variant>
      <vt:variant>
        <vt:lpwstr/>
      </vt:variant>
      <vt:variant>
        <vt:i4>2293816</vt:i4>
      </vt:variant>
      <vt:variant>
        <vt:i4>45</vt:i4>
      </vt:variant>
      <vt:variant>
        <vt:i4>0</vt:i4>
      </vt:variant>
      <vt:variant>
        <vt:i4>5</vt:i4>
      </vt:variant>
      <vt:variant>
        <vt:lpwstr>https://knowledgecurve.com/local/us/b2e/doc/ethics/Information_Protection_Principles.pdf</vt:lpwstr>
      </vt:variant>
      <vt:variant>
        <vt:lpwstr/>
      </vt:variant>
      <vt:variant>
        <vt:i4>1245234</vt:i4>
      </vt:variant>
      <vt:variant>
        <vt:i4>38</vt:i4>
      </vt:variant>
      <vt:variant>
        <vt:i4>0</vt:i4>
      </vt:variant>
      <vt:variant>
        <vt:i4>5</vt:i4>
      </vt:variant>
      <vt:variant>
        <vt:lpwstr/>
      </vt:variant>
      <vt:variant>
        <vt:lpwstr>_Toc182238269</vt:lpwstr>
      </vt:variant>
      <vt:variant>
        <vt:i4>1245234</vt:i4>
      </vt:variant>
      <vt:variant>
        <vt:i4>32</vt:i4>
      </vt:variant>
      <vt:variant>
        <vt:i4>0</vt:i4>
      </vt:variant>
      <vt:variant>
        <vt:i4>5</vt:i4>
      </vt:variant>
      <vt:variant>
        <vt:lpwstr/>
      </vt:variant>
      <vt:variant>
        <vt:lpwstr>_Toc182238268</vt:lpwstr>
      </vt:variant>
      <vt:variant>
        <vt:i4>1245234</vt:i4>
      </vt:variant>
      <vt:variant>
        <vt:i4>26</vt:i4>
      </vt:variant>
      <vt:variant>
        <vt:i4>0</vt:i4>
      </vt:variant>
      <vt:variant>
        <vt:i4>5</vt:i4>
      </vt:variant>
      <vt:variant>
        <vt:lpwstr/>
      </vt:variant>
      <vt:variant>
        <vt:lpwstr>_Toc182238266</vt:lpwstr>
      </vt:variant>
      <vt:variant>
        <vt:i4>1245234</vt:i4>
      </vt:variant>
      <vt:variant>
        <vt:i4>20</vt:i4>
      </vt:variant>
      <vt:variant>
        <vt:i4>0</vt:i4>
      </vt:variant>
      <vt:variant>
        <vt:i4>5</vt:i4>
      </vt:variant>
      <vt:variant>
        <vt:lpwstr/>
      </vt:variant>
      <vt:variant>
        <vt:lpwstr>_Toc182238265</vt:lpwstr>
      </vt:variant>
      <vt:variant>
        <vt:i4>1245234</vt:i4>
      </vt:variant>
      <vt:variant>
        <vt:i4>14</vt:i4>
      </vt:variant>
      <vt:variant>
        <vt:i4>0</vt:i4>
      </vt:variant>
      <vt:variant>
        <vt:i4>5</vt:i4>
      </vt:variant>
      <vt:variant>
        <vt:lpwstr/>
      </vt:variant>
      <vt:variant>
        <vt:lpwstr>_Toc182238264</vt:lpwstr>
      </vt:variant>
      <vt:variant>
        <vt:i4>1245234</vt:i4>
      </vt:variant>
      <vt:variant>
        <vt:i4>8</vt:i4>
      </vt:variant>
      <vt:variant>
        <vt:i4>0</vt:i4>
      </vt:variant>
      <vt:variant>
        <vt:i4>5</vt:i4>
      </vt:variant>
      <vt:variant>
        <vt:lpwstr/>
      </vt:variant>
      <vt:variant>
        <vt:lpwstr>_Toc182238263</vt:lpwstr>
      </vt:variant>
      <vt:variant>
        <vt:i4>1245234</vt:i4>
      </vt:variant>
      <vt:variant>
        <vt:i4>2</vt:i4>
      </vt:variant>
      <vt:variant>
        <vt:i4>0</vt:i4>
      </vt:variant>
      <vt:variant>
        <vt:i4>5</vt:i4>
      </vt:variant>
      <vt:variant>
        <vt:lpwstr/>
      </vt:variant>
      <vt:variant>
        <vt:lpwstr>_Toc182238262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Business Associate Agreements</dc:title>
  <dc:creator>KNahra</dc:creator>
  <cp:lastModifiedBy>Lauren London</cp:lastModifiedBy>
  <cp:revision>3</cp:revision>
  <cp:lastPrinted>2013-05-08T11:25:00Z</cp:lastPrinted>
  <dcterms:created xsi:type="dcterms:W3CDTF">2016-09-27T15:50:00Z</dcterms:created>
  <dcterms:modified xsi:type="dcterms:W3CDTF">2016-09-27T15:51:00Z</dcterms:modified>
</cp:coreProperties>
</file>